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89EC" w14:textId="77777777" w:rsidR="00133501" w:rsidRPr="00DC3C7C" w:rsidRDefault="00133501" w:rsidP="00133501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экзамену по дисциплине «Общая хирургия» для студентов 3 ку</w:t>
      </w:r>
      <w:r w:rsidR="00123893">
        <w:rPr>
          <w:rFonts w:ascii="Times New Roman" w:hAnsi="Times New Roman"/>
          <w:b/>
          <w:sz w:val="24"/>
          <w:szCs w:val="24"/>
        </w:rPr>
        <w:t>рса педиатрического факультета</w:t>
      </w:r>
    </w:p>
    <w:p w14:paraId="1E8B89ED" w14:textId="77777777" w:rsidR="000D6D8C" w:rsidRDefault="000B084C" w:rsidP="00133501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DC3C7C">
        <w:rPr>
          <w:rFonts w:ascii="Times New Roman" w:hAnsi="Times New Roman"/>
          <w:b/>
          <w:sz w:val="24"/>
          <w:szCs w:val="24"/>
        </w:rPr>
        <w:t xml:space="preserve"> </w:t>
      </w:r>
    </w:p>
    <w:p w14:paraId="1E8B89EE" w14:textId="77777777" w:rsidR="000B084C" w:rsidRDefault="00141AAD" w:rsidP="00133501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0B084C" w:rsidRPr="0054340D">
        <w:rPr>
          <w:rFonts w:ascii="Times New Roman" w:hAnsi="Times New Roman"/>
          <w:b/>
          <w:sz w:val="24"/>
          <w:szCs w:val="24"/>
        </w:rPr>
        <w:t xml:space="preserve"> </w:t>
      </w:r>
      <w:r w:rsidR="000B084C">
        <w:rPr>
          <w:rFonts w:ascii="Times New Roman" w:hAnsi="Times New Roman"/>
          <w:b/>
          <w:sz w:val="24"/>
          <w:szCs w:val="24"/>
        </w:rPr>
        <w:t>История хирургии. Асептика и антисептика</w:t>
      </w:r>
    </w:p>
    <w:p w14:paraId="1E8B89EF" w14:textId="77777777" w:rsidR="00133501" w:rsidRPr="0054340D" w:rsidRDefault="00133501" w:rsidP="00133501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14:paraId="1E8B89F0" w14:textId="77777777" w:rsidR="000B084C" w:rsidRPr="0054340D" w:rsidRDefault="000B084C" w:rsidP="00133501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right="-426" w:hanging="180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Система организации хирургической помощи. Основы страховой медицины.</w:t>
      </w:r>
    </w:p>
    <w:p w14:paraId="1E8B89F1" w14:textId="77777777" w:rsidR="000B084C" w:rsidRPr="0054340D" w:rsidRDefault="000B084C" w:rsidP="00133501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right="-426" w:hanging="180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Н.И. Пирогов – анатом, хирург, патолог и общественный деятель.</w:t>
      </w:r>
    </w:p>
    <w:p w14:paraId="1E8B89F2" w14:textId="10AA5772" w:rsidR="000B084C" w:rsidRPr="0054340D" w:rsidRDefault="000B084C" w:rsidP="00133501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right="-426" w:hanging="180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Определение поняти</w:t>
      </w:r>
      <w:r w:rsidR="00B50C63">
        <w:rPr>
          <w:rFonts w:ascii="Times New Roman" w:hAnsi="Times New Roman"/>
          <w:sz w:val="24"/>
          <w:szCs w:val="24"/>
        </w:rPr>
        <w:t>й</w:t>
      </w:r>
      <w:r w:rsidR="009860C1">
        <w:rPr>
          <w:rFonts w:ascii="Times New Roman" w:hAnsi="Times New Roman"/>
          <w:sz w:val="24"/>
          <w:szCs w:val="24"/>
        </w:rPr>
        <w:t xml:space="preserve"> </w:t>
      </w:r>
      <w:r w:rsidR="009860C1" w:rsidRPr="009860C1">
        <w:rPr>
          <w:rFonts w:ascii="Times New Roman" w:hAnsi="Times New Roman"/>
          <w:bCs/>
          <w:color w:val="00B050"/>
          <w:sz w:val="24"/>
          <w:szCs w:val="24"/>
        </w:rPr>
        <w:t>асептика, антисептика, стерилизация, дезинфекция и дезинфекция высокого уровня</w:t>
      </w:r>
      <w:r w:rsidRPr="009860C1">
        <w:rPr>
          <w:rFonts w:ascii="Times New Roman" w:hAnsi="Times New Roman"/>
          <w:color w:val="00B050"/>
          <w:sz w:val="24"/>
          <w:szCs w:val="24"/>
        </w:rPr>
        <w:t>,</w:t>
      </w:r>
      <w:r w:rsidRPr="0054340D">
        <w:rPr>
          <w:rFonts w:ascii="Times New Roman" w:hAnsi="Times New Roman"/>
          <w:sz w:val="24"/>
          <w:szCs w:val="24"/>
        </w:rPr>
        <w:t xml:space="preserve"> история вопроса. Развитие антисептики в России. </w:t>
      </w:r>
    </w:p>
    <w:p w14:paraId="1E8B89F3" w14:textId="77777777" w:rsidR="000B084C" w:rsidRPr="0054340D" w:rsidRDefault="000B084C" w:rsidP="00133501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right="-426" w:hanging="180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Основные этапы развития хирургии. Организация работы хирургического отделения с точки зрения асептики.</w:t>
      </w:r>
    </w:p>
    <w:p w14:paraId="1E8B89F4" w14:textId="77777777" w:rsidR="000B084C" w:rsidRPr="0054340D" w:rsidRDefault="000B084C" w:rsidP="00133501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right="-426" w:hanging="180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Учение Листера об антисептике. Предшественники Листера: Луи</w:t>
      </w:r>
      <w:r w:rsidR="00141AAD">
        <w:rPr>
          <w:rFonts w:ascii="Times New Roman" w:hAnsi="Times New Roman"/>
          <w:sz w:val="24"/>
          <w:szCs w:val="24"/>
        </w:rPr>
        <w:t xml:space="preserve"> Пастер, Н.И. Пирогов, И.Ф.Земмельвейс.</w:t>
      </w:r>
      <w:r w:rsidRPr="0054340D">
        <w:rPr>
          <w:rFonts w:ascii="Times New Roman" w:hAnsi="Times New Roman"/>
          <w:sz w:val="24"/>
          <w:szCs w:val="24"/>
        </w:rPr>
        <w:t xml:space="preserve"> Классификация химических антисептиков и методики их применения.</w:t>
      </w:r>
    </w:p>
    <w:p w14:paraId="1E8B89F5" w14:textId="77777777" w:rsidR="000B084C" w:rsidRPr="0054340D" w:rsidRDefault="000B084C" w:rsidP="00133501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right="-426" w:hanging="180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Асептика. Определение понятия. Исследования Бергмана и Шиммельбуша. Пути внедрения инфекции. Развитие антисептики в России.</w:t>
      </w:r>
    </w:p>
    <w:p w14:paraId="1E8B89F6" w14:textId="62995E72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7. Стерилизация операционного белья и перевязочного материала. Паровой стерилизатор, его устройство и эксплуатация. Опасности, связанные с его работой. Методы непрямого контроля стерилизации.</w:t>
      </w:r>
    </w:p>
    <w:p w14:paraId="1E8B89F7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8. Стерилизация операционного белья и перевязочного материала. Бактериологический контроль стерилизации и стерильности.</w:t>
      </w:r>
      <w:r w:rsidR="00141AAD">
        <w:rPr>
          <w:rFonts w:ascii="Times New Roman" w:hAnsi="Times New Roman"/>
          <w:sz w:val="24"/>
          <w:szCs w:val="24"/>
        </w:rPr>
        <w:t xml:space="preserve"> Способы укладки белья.</w:t>
      </w:r>
    </w:p>
    <w:p w14:paraId="1E8B89F8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9. Стерилизация металлических и стеклянных инструментов, резиновых изделий и оптических приборов. Контроль стерилизации и стерильности, его способы.</w:t>
      </w:r>
    </w:p>
    <w:p w14:paraId="1E8B89F9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10. Требования, предъявляемые к шовному материалу. Его виды и способы стерилизации.</w:t>
      </w:r>
    </w:p>
    <w:p w14:paraId="1E8B89FA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 xml:space="preserve">11. Подготовка операционного поля. </w:t>
      </w:r>
      <w:r w:rsidR="00141AAD">
        <w:rPr>
          <w:rFonts w:ascii="Times New Roman" w:hAnsi="Times New Roman"/>
          <w:sz w:val="24"/>
          <w:szCs w:val="24"/>
        </w:rPr>
        <w:t>Е</w:t>
      </w:r>
      <w:r w:rsidR="00141AAD" w:rsidRPr="0054340D">
        <w:rPr>
          <w:rFonts w:ascii="Times New Roman" w:hAnsi="Times New Roman"/>
          <w:sz w:val="24"/>
          <w:szCs w:val="24"/>
        </w:rPr>
        <w:t xml:space="preserve">е </w:t>
      </w:r>
      <w:r w:rsidR="00141AAD">
        <w:rPr>
          <w:rFonts w:ascii="Times New Roman" w:hAnsi="Times New Roman"/>
          <w:sz w:val="24"/>
          <w:szCs w:val="24"/>
        </w:rPr>
        <w:t>о</w:t>
      </w:r>
      <w:r w:rsidRPr="0054340D">
        <w:rPr>
          <w:rFonts w:ascii="Times New Roman" w:hAnsi="Times New Roman"/>
          <w:sz w:val="24"/>
          <w:szCs w:val="24"/>
        </w:rPr>
        <w:t>собенности в зонах повышенной инфицированности.</w:t>
      </w:r>
    </w:p>
    <w:p w14:paraId="1E8B89FB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12. Предстерилизационная обработка металлических и стеклянных инструментов.</w:t>
      </w:r>
    </w:p>
    <w:p w14:paraId="1E8B89FC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13. Современные способы и техника обработки рук хирурга к операции.</w:t>
      </w:r>
    </w:p>
    <w:p w14:paraId="1E8B89FD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14. Контроль предстерилизационной обработки стеклянных и металлических инструментов.</w:t>
      </w:r>
    </w:p>
    <w:p w14:paraId="1E8B89FE" w14:textId="6C799DDF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 xml:space="preserve">15. </w:t>
      </w:r>
      <w:r w:rsidR="00B50C63" w:rsidRPr="00B50C63">
        <w:rPr>
          <w:rFonts w:ascii="Times New Roman" w:hAnsi="Times New Roman"/>
          <w:bCs/>
          <w:color w:val="00B050"/>
          <w:sz w:val="24"/>
          <w:szCs w:val="24"/>
        </w:rPr>
        <w:t>Понятие о госпитальной инфекции и инфекции, связанной с оказанием медицинской помощи</w:t>
      </w:r>
      <w:r w:rsidR="00B50C63" w:rsidRPr="00B50C63">
        <w:rPr>
          <w:rFonts w:ascii="Times New Roman" w:hAnsi="Times New Roman"/>
          <w:color w:val="00B050"/>
          <w:sz w:val="24"/>
          <w:szCs w:val="24"/>
        </w:rPr>
        <w:t xml:space="preserve">. </w:t>
      </w:r>
      <w:r w:rsidRPr="00B50C63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54340D">
        <w:rPr>
          <w:rFonts w:ascii="Times New Roman" w:hAnsi="Times New Roman"/>
          <w:sz w:val="24"/>
          <w:szCs w:val="24"/>
        </w:rPr>
        <w:t>Определение, общая характеристика и профилактика.</w:t>
      </w:r>
    </w:p>
    <w:p w14:paraId="1E8B89FF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16. Особенности работы хирургического отделения в условиях анаэробной инфекции.</w:t>
      </w:r>
    </w:p>
    <w:p w14:paraId="1E8B8A00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17. Особенности предстерилизационной обработки инструментов, бывших в соприкосновении с анаэробной инфекцией.</w:t>
      </w:r>
    </w:p>
    <w:p w14:paraId="1E8B8A01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18. Меры профилактики ВИЧ-инфекции в хирургии.</w:t>
      </w:r>
    </w:p>
    <w:p w14:paraId="1E8B8A02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19. Современные принципы рациональной антибактериальной терапии.</w:t>
      </w:r>
    </w:p>
    <w:p w14:paraId="1E8B8A03" w14:textId="77777777" w:rsidR="000B084C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20. Подготовка операционного поля. Особенности ее проведения у детей.</w:t>
      </w:r>
    </w:p>
    <w:p w14:paraId="1E8B8A04" w14:textId="77777777" w:rsidR="003C5B28" w:rsidRPr="0054340D" w:rsidRDefault="003C5B28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14:paraId="1E8B8A05" w14:textId="77777777" w:rsidR="000B084C" w:rsidRDefault="000B084C" w:rsidP="00133501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54340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4340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Кровотечение и переливание крови</w:t>
      </w:r>
    </w:p>
    <w:p w14:paraId="1E8B8A06" w14:textId="77777777" w:rsidR="00133501" w:rsidRPr="0054340D" w:rsidRDefault="00133501" w:rsidP="00133501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14:paraId="1E8B8A07" w14:textId="77777777" w:rsidR="000B084C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21. Кровотечение. Определение понятия. Оценка тяжести</w:t>
      </w:r>
      <w:r w:rsidR="00141AAD">
        <w:rPr>
          <w:rFonts w:ascii="Times New Roman" w:hAnsi="Times New Roman"/>
          <w:sz w:val="24"/>
          <w:szCs w:val="24"/>
        </w:rPr>
        <w:t xml:space="preserve"> и объема</w:t>
      </w:r>
      <w:r w:rsidRPr="0054340D">
        <w:rPr>
          <w:rFonts w:ascii="Times New Roman" w:hAnsi="Times New Roman"/>
          <w:sz w:val="24"/>
          <w:szCs w:val="24"/>
        </w:rPr>
        <w:t xml:space="preserve"> острой кровопотери.</w:t>
      </w:r>
    </w:p>
    <w:p w14:paraId="1E8B8A08" w14:textId="77777777" w:rsidR="00141AAD" w:rsidRPr="0054340D" w:rsidRDefault="00141AAD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Механизмы самопроизвольной остановки кровотечения при травме. </w:t>
      </w:r>
    </w:p>
    <w:p w14:paraId="1E8B8A09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2</w:t>
      </w:r>
      <w:r w:rsidR="003C5B28">
        <w:rPr>
          <w:rFonts w:ascii="Times New Roman" w:hAnsi="Times New Roman"/>
          <w:sz w:val="24"/>
          <w:szCs w:val="24"/>
        </w:rPr>
        <w:t>3</w:t>
      </w:r>
      <w:r w:rsidRPr="0054340D">
        <w:rPr>
          <w:rFonts w:ascii="Times New Roman" w:hAnsi="Times New Roman"/>
          <w:sz w:val="24"/>
          <w:szCs w:val="24"/>
        </w:rPr>
        <w:t>. Кровотечение, классификация. Способы временной остановки кровотечения.</w:t>
      </w:r>
    </w:p>
    <w:p w14:paraId="1E8B8A0A" w14:textId="77777777" w:rsidR="000B084C" w:rsidRPr="0054340D" w:rsidRDefault="003C5B28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0B084C" w:rsidRPr="0054340D">
        <w:rPr>
          <w:rFonts w:ascii="Times New Roman" w:hAnsi="Times New Roman"/>
          <w:sz w:val="24"/>
          <w:szCs w:val="24"/>
        </w:rPr>
        <w:t>. Кровотечение. Клиническая картина, диагностика. Способы окончательной остановки кровотечения.</w:t>
      </w:r>
    </w:p>
    <w:p w14:paraId="1E8B8A0B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2</w:t>
      </w:r>
      <w:r w:rsidR="003C5B28">
        <w:rPr>
          <w:rFonts w:ascii="Times New Roman" w:hAnsi="Times New Roman"/>
          <w:sz w:val="24"/>
          <w:szCs w:val="24"/>
        </w:rPr>
        <w:t>5</w:t>
      </w:r>
      <w:r w:rsidRPr="0054340D">
        <w:rPr>
          <w:rFonts w:ascii="Times New Roman" w:hAnsi="Times New Roman"/>
          <w:sz w:val="24"/>
          <w:szCs w:val="24"/>
        </w:rPr>
        <w:t>. Компенсаторно-приспособительные механизмы в организме при острой кровопотере.</w:t>
      </w:r>
    </w:p>
    <w:p w14:paraId="1E8B8A0C" w14:textId="77777777" w:rsidR="000B084C" w:rsidRPr="0054340D" w:rsidRDefault="003C5B28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0B084C" w:rsidRPr="0054340D">
        <w:rPr>
          <w:rFonts w:ascii="Times New Roman" w:hAnsi="Times New Roman"/>
          <w:sz w:val="24"/>
          <w:szCs w:val="24"/>
        </w:rPr>
        <w:t>. Техника наложения жгута и закрутки, показания, противопоказания. Опасности наложения жгута и закрутки у детей.</w:t>
      </w:r>
    </w:p>
    <w:p w14:paraId="1E8B8A0D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2</w:t>
      </w:r>
      <w:r w:rsidR="003C5B28">
        <w:rPr>
          <w:rFonts w:ascii="Times New Roman" w:hAnsi="Times New Roman"/>
          <w:sz w:val="24"/>
          <w:szCs w:val="24"/>
        </w:rPr>
        <w:t>7</w:t>
      </w:r>
      <w:r w:rsidRPr="0054340D">
        <w:rPr>
          <w:rFonts w:ascii="Times New Roman" w:hAnsi="Times New Roman"/>
          <w:sz w:val="24"/>
          <w:szCs w:val="24"/>
        </w:rPr>
        <w:t>. Учение о изогемагглютинации. История вопроса. Группы крови. особенности проведения изосерологический реакций у детей раннего возраста. Подгруппы крови.</w:t>
      </w:r>
    </w:p>
    <w:p w14:paraId="1E8B8A0E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lastRenderedPageBreak/>
        <w:t>2</w:t>
      </w:r>
      <w:r w:rsidR="003C5B28">
        <w:rPr>
          <w:rFonts w:ascii="Times New Roman" w:hAnsi="Times New Roman"/>
          <w:sz w:val="24"/>
          <w:szCs w:val="24"/>
        </w:rPr>
        <w:t>8</w:t>
      </w:r>
      <w:r w:rsidRPr="0054340D">
        <w:rPr>
          <w:rFonts w:ascii="Times New Roman" w:hAnsi="Times New Roman"/>
          <w:sz w:val="24"/>
          <w:szCs w:val="24"/>
        </w:rPr>
        <w:t>. Прямое и обратное правило Оттенберга и условия для их применения.</w:t>
      </w:r>
    </w:p>
    <w:p w14:paraId="1E8B8A0F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2</w:t>
      </w:r>
      <w:r w:rsidR="003C5B28">
        <w:rPr>
          <w:rFonts w:ascii="Times New Roman" w:hAnsi="Times New Roman"/>
          <w:sz w:val="24"/>
          <w:szCs w:val="24"/>
        </w:rPr>
        <w:t>9</w:t>
      </w:r>
      <w:r w:rsidRPr="0054340D">
        <w:rPr>
          <w:rFonts w:ascii="Times New Roman" w:hAnsi="Times New Roman"/>
          <w:sz w:val="24"/>
          <w:szCs w:val="24"/>
        </w:rPr>
        <w:t>. Понятие об «опасном универсальном» доноре и «опасном универсальном» реципиенте.</w:t>
      </w:r>
    </w:p>
    <w:p w14:paraId="1E8B8A10" w14:textId="77777777" w:rsidR="000B084C" w:rsidRPr="0054340D" w:rsidRDefault="003C5B28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0B084C" w:rsidRPr="0054340D">
        <w:rPr>
          <w:rFonts w:ascii="Times New Roman" w:hAnsi="Times New Roman"/>
          <w:sz w:val="24"/>
          <w:szCs w:val="24"/>
        </w:rPr>
        <w:t>. Ошибки при определении групп крови.</w:t>
      </w:r>
    </w:p>
    <w:p w14:paraId="1E8B8A11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3</w:t>
      </w:r>
      <w:r w:rsidR="003C5B28">
        <w:rPr>
          <w:rFonts w:ascii="Times New Roman" w:hAnsi="Times New Roman"/>
          <w:sz w:val="24"/>
          <w:szCs w:val="24"/>
        </w:rPr>
        <w:t>1</w:t>
      </w:r>
      <w:r w:rsidRPr="0054340D">
        <w:rPr>
          <w:rFonts w:ascii="Times New Roman" w:hAnsi="Times New Roman"/>
          <w:sz w:val="24"/>
          <w:szCs w:val="24"/>
        </w:rPr>
        <w:t>. Понятие о системе Резус, классификация.</w:t>
      </w:r>
    </w:p>
    <w:p w14:paraId="1E8B8A12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3</w:t>
      </w:r>
      <w:r w:rsidR="003C5B28">
        <w:rPr>
          <w:rFonts w:ascii="Times New Roman" w:hAnsi="Times New Roman"/>
          <w:sz w:val="24"/>
          <w:szCs w:val="24"/>
        </w:rPr>
        <w:t>2</w:t>
      </w:r>
      <w:r w:rsidRPr="0054340D">
        <w:rPr>
          <w:rFonts w:ascii="Times New Roman" w:hAnsi="Times New Roman"/>
          <w:sz w:val="24"/>
          <w:szCs w:val="24"/>
        </w:rPr>
        <w:t>. О</w:t>
      </w:r>
      <w:r w:rsidR="00A30730">
        <w:rPr>
          <w:rFonts w:ascii="Times New Roman" w:hAnsi="Times New Roman"/>
          <w:sz w:val="24"/>
          <w:szCs w:val="24"/>
        </w:rPr>
        <w:t>пределение резус-принадлежности донора и реципиента.</w:t>
      </w:r>
    </w:p>
    <w:p w14:paraId="1E8B8A13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3</w:t>
      </w:r>
      <w:r w:rsidR="00A30730">
        <w:rPr>
          <w:rFonts w:ascii="Times New Roman" w:hAnsi="Times New Roman"/>
          <w:sz w:val="24"/>
          <w:szCs w:val="24"/>
        </w:rPr>
        <w:t>3</w:t>
      </w:r>
      <w:r w:rsidRPr="0054340D">
        <w:rPr>
          <w:rFonts w:ascii="Times New Roman" w:hAnsi="Times New Roman"/>
          <w:sz w:val="24"/>
          <w:szCs w:val="24"/>
        </w:rPr>
        <w:t>. Классификация антирезусных антител.</w:t>
      </w:r>
    </w:p>
    <w:p w14:paraId="1E8B8A14" w14:textId="77777777" w:rsidR="000B084C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3</w:t>
      </w:r>
      <w:r w:rsidR="00A30730">
        <w:rPr>
          <w:rFonts w:ascii="Times New Roman" w:hAnsi="Times New Roman"/>
          <w:sz w:val="24"/>
          <w:szCs w:val="24"/>
        </w:rPr>
        <w:t>4</w:t>
      </w:r>
      <w:r w:rsidRPr="0054340D">
        <w:rPr>
          <w:rFonts w:ascii="Times New Roman" w:hAnsi="Times New Roman"/>
          <w:sz w:val="24"/>
          <w:szCs w:val="24"/>
        </w:rPr>
        <w:t>. Пути иммунизации по Резус-фактору.</w:t>
      </w:r>
    </w:p>
    <w:p w14:paraId="1E8B8A15" w14:textId="77777777" w:rsidR="00F05998" w:rsidRPr="0054340D" w:rsidRDefault="00F05998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Прямой и перекрестный способ определения групп крови у детей. Цоликлоны. Гелевая технология. </w:t>
      </w:r>
    </w:p>
    <w:p w14:paraId="1E8B8A16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3</w:t>
      </w:r>
      <w:r w:rsidR="00F05998">
        <w:rPr>
          <w:rFonts w:ascii="Times New Roman" w:hAnsi="Times New Roman"/>
          <w:sz w:val="24"/>
          <w:szCs w:val="24"/>
        </w:rPr>
        <w:t>6</w:t>
      </w:r>
      <w:r w:rsidRPr="0054340D">
        <w:rPr>
          <w:rFonts w:ascii="Times New Roman" w:hAnsi="Times New Roman"/>
          <w:sz w:val="24"/>
          <w:szCs w:val="24"/>
        </w:rPr>
        <w:t xml:space="preserve">. </w:t>
      </w:r>
      <w:r w:rsidR="00A30730">
        <w:rPr>
          <w:rFonts w:ascii="Times New Roman" w:hAnsi="Times New Roman"/>
          <w:sz w:val="24"/>
          <w:szCs w:val="24"/>
        </w:rPr>
        <w:t>Классификация</w:t>
      </w:r>
      <w:r w:rsidRPr="0054340D">
        <w:rPr>
          <w:rFonts w:ascii="Times New Roman" w:hAnsi="Times New Roman"/>
          <w:sz w:val="24"/>
          <w:szCs w:val="24"/>
        </w:rPr>
        <w:t xml:space="preserve"> компонентов крови.</w:t>
      </w:r>
    </w:p>
    <w:p w14:paraId="1E8B8A17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3</w:t>
      </w:r>
      <w:r w:rsidR="00F05998">
        <w:rPr>
          <w:rFonts w:ascii="Times New Roman" w:hAnsi="Times New Roman"/>
          <w:sz w:val="24"/>
          <w:szCs w:val="24"/>
        </w:rPr>
        <w:t>7</w:t>
      </w:r>
      <w:r w:rsidRPr="0054340D">
        <w:rPr>
          <w:rFonts w:ascii="Times New Roman" w:hAnsi="Times New Roman"/>
          <w:sz w:val="24"/>
          <w:szCs w:val="24"/>
        </w:rPr>
        <w:t xml:space="preserve">. Переливание переносчиков газов крови. Показания и противопоказания к их применению, их виды. </w:t>
      </w:r>
    </w:p>
    <w:p w14:paraId="1E8B8A18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3</w:t>
      </w:r>
      <w:r w:rsidR="00F05998">
        <w:rPr>
          <w:rFonts w:ascii="Times New Roman" w:hAnsi="Times New Roman"/>
          <w:sz w:val="24"/>
          <w:szCs w:val="24"/>
        </w:rPr>
        <w:t>8</w:t>
      </w:r>
      <w:r w:rsidRPr="0054340D">
        <w:rPr>
          <w:rFonts w:ascii="Times New Roman" w:hAnsi="Times New Roman"/>
          <w:sz w:val="24"/>
          <w:szCs w:val="24"/>
        </w:rPr>
        <w:t>. Особенности переливания переносчиков газов крови в педиатрии.</w:t>
      </w:r>
    </w:p>
    <w:p w14:paraId="1E8B8A19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3</w:t>
      </w:r>
      <w:r w:rsidR="00F05998">
        <w:rPr>
          <w:rFonts w:ascii="Times New Roman" w:hAnsi="Times New Roman"/>
          <w:sz w:val="24"/>
          <w:szCs w:val="24"/>
        </w:rPr>
        <w:t>9</w:t>
      </w:r>
      <w:r w:rsidRPr="0054340D">
        <w:rPr>
          <w:rFonts w:ascii="Times New Roman" w:hAnsi="Times New Roman"/>
          <w:sz w:val="24"/>
          <w:szCs w:val="24"/>
        </w:rPr>
        <w:t>. Переливание корректоров плазменно-коагуляционного гемостаза: свежезамороженная плазма, криопреципитат. Показания и противопоказания.</w:t>
      </w:r>
    </w:p>
    <w:p w14:paraId="1E8B8A1A" w14:textId="77777777" w:rsidR="000B084C" w:rsidRPr="0054340D" w:rsidRDefault="00F05998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0B084C" w:rsidRPr="0054340D">
        <w:rPr>
          <w:rFonts w:ascii="Times New Roman" w:hAnsi="Times New Roman"/>
          <w:sz w:val="24"/>
          <w:szCs w:val="24"/>
        </w:rPr>
        <w:t>. Переливание тромбоцитных и лейкоцитных концентратов. Показания и противопоказания.</w:t>
      </w:r>
    </w:p>
    <w:p w14:paraId="1E8B8A1B" w14:textId="77777777" w:rsidR="000B084C" w:rsidRPr="0054340D" w:rsidRDefault="00F05998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0B084C" w:rsidRPr="0054340D">
        <w:rPr>
          <w:rFonts w:ascii="Times New Roman" w:hAnsi="Times New Roman"/>
          <w:sz w:val="24"/>
          <w:szCs w:val="24"/>
        </w:rPr>
        <w:t>. Переливание кровозамещающих жидкостей. Их классификация и назначение.</w:t>
      </w:r>
    </w:p>
    <w:p w14:paraId="1E8B8A1C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4</w:t>
      </w:r>
      <w:r w:rsidR="00F05998">
        <w:rPr>
          <w:rFonts w:ascii="Times New Roman" w:hAnsi="Times New Roman"/>
          <w:sz w:val="24"/>
          <w:szCs w:val="24"/>
        </w:rPr>
        <w:t>2</w:t>
      </w:r>
      <w:r w:rsidRPr="0054340D">
        <w:rPr>
          <w:rFonts w:ascii="Times New Roman" w:hAnsi="Times New Roman"/>
          <w:sz w:val="24"/>
          <w:szCs w:val="24"/>
        </w:rPr>
        <w:t>. Классификация и применение препаратов крови.</w:t>
      </w:r>
    </w:p>
    <w:p w14:paraId="1E8B8A1D" w14:textId="77777777" w:rsidR="00F05998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4</w:t>
      </w:r>
      <w:r w:rsidR="00F05998">
        <w:rPr>
          <w:rFonts w:ascii="Times New Roman" w:hAnsi="Times New Roman"/>
          <w:sz w:val="24"/>
          <w:szCs w:val="24"/>
        </w:rPr>
        <w:t>3</w:t>
      </w:r>
      <w:r w:rsidRPr="0054340D">
        <w:rPr>
          <w:rFonts w:ascii="Times New Roman" w:hAnsi="Times New Roman"/>
          <w:sz w:val="24"/>
          <w:szCs w:val="24"/>
        </w:rPr>
        <w:t xml:space="preserve">. Аутодонорство компонентов крови. </w:t>
      </w:r>
    </w:p>
    <w:p w14:paraId="1E8B8A1E" w14:textId="77777777" w:rsidR="000B084C" w:rsidRPr="0054340D" w:rsidRDefault="00F05998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 </w:t>
      </w:r>
      <w:r w:rsidR="000B084C" w:rsidRPr="0054340D">
        <w:rPr>
          <w:rFonts w:ascii="Times New Roman" w:hAnsi="Times New Roman"/>
          <w:sz w:val="24"/>
          <w:szCs w:val="24"/>
        </w:rPr>
        <w:t>Интраоперационная реинфузия крови.</w:t>
      </w:r>
    </w:p>
    <w:p w14:paraId="1E8B8A1F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4</w:t>
      </w:r>
      <w:r w:rsidR="00F05998">
        <w:rPr>
          <w:rFonts w:ascii="Times New Roman" w:hAnsi="Times New Roman"/>
          <w:sz w:val="24"/>
          <w:szCs w:val="24"/>
        </w:rPr>
        <w:t>5</w:t>
      </w:r>
      <w:r w:rsidRPr="0054340D">
        <w:rPr>
          <w:rFonts w:ascii="Times New Roman" w:hAnsi="Times New Roman"/>
          <w:sz w:val="24"/>
          <w:szCs w:val="24"/>
        </w:rPr>
        <w:t>. Консервирование и хранение фракций крови. Определение их годности. Протокол переливания компонентов крови. Наблюдение за больным после гемотрансфузии. Современная гемотрансфузионная тактика.</w:t>
      </w:r>
    </w:p>
    <w:p w14:paraId="1E8B8A20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4</w:t>
      </w:r>
      <w:r w:rsidR="00F05998">
        <w:rPr>
          <w:rFonts w:ascii="Times New Roman" w:hAnsi="Times New Roman"/>
          <w:sz w:val="24"/>
          <w:szCs w:val="24"/>
        </w:rPr>
        <w:t>6</w:t>
      </w:r>
      <w:r w:rsidRPr="0054340D">
        <w:rPr>
          <w:rFonts w:ascii="Times New Roman" w:hAnsi="Times New Roman"/>
          <w:sz w:val="24"/>
          <w:szCs w:val="24"/>
        </w:rPr>
        <w:t>. Осложнения при переливании переносчиков газов крови. Острый гемолиз (иммунного характера). Патогенез, клиника, лечение и профилактика.</w:t>
      </w:r>
    </w:p>
    <w:p w14:paraId="1E8B8A21" w14:textId="77777777" w:rsidR="000B084C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4</w:t>
      </w:r>
      <w:r w:rsidR="00F05998">
        <w:rPr>
          <w:rFonts w:ascii="Times New Roman" w:hAnsi="Times New Roman"/>
          <w:sz w:val="24"/>
          <w:szCs w:val="24"/>
        </w:rPr>
        <w:t>7</w:t>
      </w:r>
      <w:r w:rsidRPr="0054340D">
        <w:rPr>
          <w:rFonts w:ascii="Times New Roman" w:hAnsi="Times New Roman"/>
          <w:sz w:val="24"/>
          <w:szCs w:val="24"/>
        </w:rPr>
        <w:t>. Проведение проб на индивидуальную совместимость при переливании компонентов крови.</w:t>
      </w:r>
      <w:r w:rsidR="00F05998">
        <w:rPr>
          <w:rFonts w:ascii="Times New Roman" w:hAnsi="Times New Roman"/>
          <w:sz w:val="24"/>
          <w:szCs w:val="24"/>
        </w:rPr>
        <w:t xml:space="preserve"> Биологическая проба.</w:t>
      </w:r>
    </w:p>
    <w:p w14:paraId="1E8B8A22" w14:textId="77777777" w:rsidR="00133501" w:rsidRPr="0054340D" w:rsidRDefault="00133501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14:paraId="1E8B8A23" w14:textId="77777777" w:rsidR="000B084C" w:rsidRDefault="000B084C" w:rsidP="00133501">
      <w:pPr>
        <w:spacing w:after="0"/>
        <w:ind w:left="600" w:right="-426"/>
        <w:jc w:val="center"/>
        <w:rPr>
          <w:rFonts w:ascii="Times New Roman" w:hAnsi="Times New Roman"/>
          <w:b/>
          <w:sz w:val="24"/>
          <w:szCs w:val="24"/>
        </w:rPr>
      </w:pPr>
      <w:r w:rsidRPr="0054340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4340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Операция. Обезболивание </w:t>
      </w:r>
    </w:p>
    <w:p w14:paraId="1E8B8A24" w14:textId="77777777" w:rsidR="00133501" w:rsidRPr="0054340D" w:rsidRDefault="00133501" w:rsidP="00133501">
      <w:pPr>
        <w:spacing w:after="0"/>
        <w:ind w:left="600" w:right="-426"/>
        <w:jc w:val="center"/>
        <w:rPr>
          <w:rFonts w:ascii="Times New Roman" w:hAnsi="Times New Roman"/>
          <w:b/>
          <w:sz w:val="24"/>
          <w:szCs w:val="24"/>
        </w:rPr>
      </w:pPr>
    </w:p>
    <w:p w14:paraId="1E8B8A25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4</w:t>
      </w:r>
      <w:r w:rsidR="00F05998">
        <w:rPr>
          <w:rFonts w:ascii="Times New Roman" w:hAnsi="Times New Roman"/>
          <w:sz w:val="24"/>
          <w:szCs w:val="24"/>
        </w:rPr>
        <w:t>8</w:t>
      </w:r>
      <w:r w:rsidRPr="0054340D">
        <w:rPr>
          <w:rFonts w:ascii="Times New Roman" w:hAnsi="Times New Roman"/>
          <w:sz w:val="24"/>
          <w:szCs w:val="24"/>
        </w:rPr>
        <w:t>. Обезболивание при хирургических операциях. Предварительная и непосредственная подготовка больного к наркозу. Выбор метода обезболивания у детей.</w:t>
      </w:r>
    </w:p>
    <w:p w14:paraId="1E8B8A26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4</w:t>
      </w:r>
      <w:r w:rsidR="00F05998">
        <w:rPr>
          <w:rFonts w:ascii="Times New Roman" w:hAnsi="Times New Roman"/>
          <w:sz w:val="24"/>
          <w:szCs w:val="24"/>
        </w:rPr>
        <w:t>9</w:t>
      </w:r>
      <w:r w:rsidRPr="0054340D">
        <w:rPr>
          <w:rFonts w:ascii="Times New Roman" w:hAnsi="Times New Roman"/>
          <w:sz w:val="24"/>
          <w:szCs w:val="24"/>
        </w:rPr>
        <w:t>. Наркоз, определение понятия, виды наркоза. Анатомо-физиологические особенности детского организма, оказывающие влияние на течение и ведение наркоза.</w:t>
      </w:r>
    </w:p>
    <w:p w14:paraId="1E8B8A27" w14:textId="287C7347" w:rsidR="000B084C" w:rsidRPr="0054340D" w:rsidRDefault="00F05998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0B084C" w:rsidRPr="0054340D">
        <w:rPr>
          <w:rFonts w:ascii="Times New Roman" w:hAnsi="Times New Roman"/>
          <w:sz w:val="24"/>
          <w:szCs w:val="24"/>
        </w:rPr>
        <w:t>. Периоды, стадии и уровни ингаляционного наркоза</w:t>
      </w:r>
      <w:r w:rsidR="001C2535">
        <w:rPr>
          <w:rFonts w:ascii="Times New Roman" w:hAnsi="Times New Roman"/>
          <w:sz w:val="24"/>
          <w:szCs w:val="24"/>
        </w:rPr>
        <w:t>,</w:t>
      </w:r>
      <w:r w:rsidR="000B084C" w:rsidRPr="0054340D">
        <w:rPr>
          <w:rFonts w:ascii="Times New Roman" w:hAnsi="Times New Roman"/>
          <w:sz w:val="24"/>
          <w:szCs w:val="24"/>
        </w:rPr>
        <w:t xml:space="preserve"> и их клинические признаки. Особенности наблюдения за больным во время наркоза у детей.</w:t>
      </w:r>
    </w:p>
    <w:p w14:paraId="1E8B8A28" w14:textId="77777777" w:rsidR="000B084C" w:rsidRPr="0054340D" w:rsidRDefault="00F05998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0B084C" w:rsidRPr="0054340D">
        <w:rPr>
          <w:rFonts w:ascii="Times New Roman" w:hAnsi="Times New Roman"/>
          <w:sz w:val="24"/>
          <w:szCs w:val="24"/>
        </w:rPr>
        <w:t>. Неингаляционный наркоз, наркотические препараты, их фармакодинамическое действие. Техника в/в наркоза. Выбор обезболивание у детей.</w:t>
      </w:r>
    </w:p>
    <w:p w14:paraId="1E8B8A29" w14:textId="77777777" w:rsidR="000B084C" w:rsidRPr="0054340D" w:rsidRDefault="00F05998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0B084C" w:rsidRPr="0054340D">
        <w:rPr>
          <w:rFonts w:ascii="Times New Roman" w:hAnsi="Times New Roman"/>
          <w:sz w:val="24"/>
          <w:szCs w:val="24"/>
        </w:rPr>
        <w:t>. Способы местного обезболивания. Лекарственные вещества, их концентрация и дозировка. Местная анестезия у детей.</w:t>
      </w:r>
    </w:p>
    <w:p w14:paraId="1E8B8A2A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5</w:t>
      </w:r>
      <w:r w:rsidR="00F05998">
        <w:rPr>
          <w:rFonts w:ascii="Times New Roman" w:hAnsi="Times New Roman"/>
          <w:sz w:val="24"/>
          <w:szCs w:val="24"/>
        </w:rPr>
        <w:t>3</w:t>
      </w:r>
      <w:r w:rsidRPr="0054340D">
        <w:rPr>
          <w:rFonts w:ascii="Times New Roman" w:hAnsi="Times New Roman"/>
          <w:sz w:val="24"/>
          <w:szCs w:val="24"/>
        </w:rPr>
        <w:t>. Местная инфильтрационная анестезия по способу Вишневского и ее техника. Выбор обезболивания у детей.</w:t>
      </w:r>
    </w:p>
    <w:p w14:paraId="1E8B8A2B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5</w:t>
      </w:r>
      <w:r w:rsidR="00F05998">
        <w:rPr>
          <w:rFonts w:ascii="Times New Roman" w:hAnsi="Times New Roman"/>
          <w:sz w:val="24"/>
          <w:szCs w:val="24"/>
        </w:rPr>
        <w:t>4</w:t>
      </w:r>
      <w:r w:rsidRPr="0054340D">
        <w:rPr>
          <w:rFonts w:ascii="Times New Roman" w:hAnsi="Times New Roman"/>
          <w:sz w:val="24"/>
          <w:szCs w:val="24"/>
        </w:rPr>
        <w:t>. Проводниковая анестезия, анестезирующие растворы, способы проводниковой анестезии и возможные осложнения при них. Техника анестезии пальца.</w:t>
      </w:r>
    </w:p>
    <w:p w14:paraId="1E8B8A2C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5</w:t>
      </w:r>
      <w:r w:rsidR="00F05998">
        <w:rPr>
          <w:rFonts w:ascii="Times New Roman" w:hAnsi="Times New Roman"/>
          <w:sz w:val="24"/>
          <w:szCs w:val="24"/>
        </w:rPr>
        <w:t>5</w:t>
      </w:r>
      <w:r w:rsidRPr="0054340D">
        <w:rPr>
          <w:rFonts w:ascii="Times New Roman" w:hAnsi="Times New Roman"/>
          <w:sz w:val="24"/>
          <w:szCs w:val="24"/>
        </w:rPr>
        <w:t>. Субарахноидальная и эпидуральная анестезия, анестезирующие растворы. Техника и осложнения, опасности и их предупреждение. Место спинальной и эпидуральной анестезии в детской анестезиологии.</w:t>
      </w:r>
    </w:p>
    <w:p w14:paraId="1E8B8A2D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lastRenderedPageBreak/>
        <w:t>5</w:t>
      </w:r>
      <w:r w:rsidR="00F05998">
        <w:rPr>
          <w:rFonts w:ascii="Times New Roman" w:hAnsi="Times New Roman"/>
          <w:sz w:val="24"/>
          <w:szCs w:val="24"/>
        </w:rPr>
        <w:t>6</w:t>
      </w:r>
      <w:r w:rsidRPr="0054340D">
        <w:rPr>
          <w:rFonts w:ascii="Times New Roman" w:hAnsi="Times New Roman"/>
          <w:sz w:val="24"/>
          <w:szCs w:val="24"/>
        </w:rPr>
        <w:t>. Аппаратура для наркоза. Схема универсального аппарата. Методы и аппаратура для контроля состояния больного под наркозом. Особенности наркозной аппаратуры, применяемой у детей.</w:t>
      </w:r>
    </w:p>
    <w:p w14:paraId="1E8B8A2E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5</w:t>
      </w:r>
      <w:r w:rsidR="00F05998">
        <w:rPr>
          <w:rFonts w:ascii="Times New Roman" w:hAnsi="Times New Roman"/>
          <w:sz w:val="24"/>
          <w:szCs w:val="24"/>
        </w:rPr>
        <w:t>7</w:t>
      </w:r>
      <w:r w:rsidRPr="0054340D">
        <w:rPr>
          <w:rFonts w:ascii="Times New Roman" w:hAnsi="Times New Roman"/>
          <w:sz w:val="24"/>
          <w:szCs w:val="24"/>
        </w:rPr>
        <w:t>. Общее понятие о курареподобных веществах, их виды, точки приложения. Значение курареподобных веществ в анестезиологии и хирургии. осложнения при применении релаксантов.</w:t>
      </w:r>
    </w:p>
    <w:p w14:paraId="1E8B8A2F" w14:textId="77777777" w:rsidR="00F05998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5</w:t>
      </w:r>
      <w:r w:rsidR="00F05998">
        <w:rPr>
          <w:rFonts w:ascii="Times New Roman" w:hAnsi="Times New Roman"/>
          <w:sz w:val="24"/>
          <w:szCs w:val="24"/>
        </w:rPr>
        <w:t>8</w:t>
      </w:r>
      <w:r w:rsidRPr="0054340D">
        <w:rPr>
          <w:rFonts w:ascii="Times New Roman" w:hAnsi="Times New Roman"/>
          <w:sz w:val="24"/>
          <w:szCs w:val="24"/>
        </w:rPr>
        <w:t xml:space="preserve">. Хирургическая операция, определение понятия, виды </w:t>
      </w:r>
      <w:r w:rsidR="00F05998">
        <w:rPr>
          <w:rFonts w:ascii="Times New Roman" w:hAnsi="Times New Roman"/>
          <w:sz w:val="24"/>
          <w:szCs w:val="24"/>
        </w:rPr>
        <w:t xml:space="preserve">и типы </w:t>
      </w:r>
      <w:r w:rsidRPr="0054340D">
        <w:rPr>
          <w:rFonts w:ascii="Times New Roman" w:hAnsi="Times New Roman"/>
          <w:sz w:val="24"/>
          <w:szCs w:val="24"/>
        </w:rPr>
        <w:t>хирургического вмешательства.</w:t>
      </w:r>
    </w:p>
    <w:p w14:paraId="1E8B8A30" w14:textId="77777777" w:rsidR="000B084C" w:rsidRPr="0054340D" w:rsidRDefault="00F05998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 Ведение больных в послеоперационном периоде.</w:t>
      </w:r>
      <w:r w:rsidR="000B084C" w:rsidRPr="0054340D">
        <w:rPr>
          <w:rFonts w:ascii="Times New Roman" w:hAnsi="Times New Roman"/>
          <w:sz w:val="24"/>
          <w:szCs w:val="24"/>
        </w:rPr>
        <w:t xml:space="preserve"> Осложнения со стороны различных органов и систем в послеоперационном периоде, их профилактика.</w:t>
      </w:r>
    </w:p>
    <w:p w14:paraId="1E8B8A31" w14:textId="77777777" w:rsidR="000B084C" w:rsidRDefault="00F05998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0B084C" w:rsidRPr="0054340D">
        <w:rPr>
          <w:rFonts w:ascii="Times New Roman" w:hAnsi="Times New Roman"/>
          <w:sz w:val="24"/>
          <w:szCs w:val="24"/>
        </w:rPr>
        <w:t>. Предоперационный период, его задача. Подготовка больного к операции. Оценка анестезиологического риска.</w:t>
      </w:r>
    </w:p>
    <w:p w14:paraId="1E8B8A32" w14:textId="77777777" w:rsidR="00133501" w:rsidRPr="0054340D" w:rsidRDefault="00133501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14:paraId="1E8B8A33" w14:textId="77777777" w:rsidR="00F05998" w:rsidRDefault="000B084C" w:rsidP="00133501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54340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4340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Травматология</w:t>
      </w:r>
    </w:p>
    <w:p w14:paraId="1E8B8A34" w14:textId="77777777" w:rsidR="00133501" w:rsidRDefault="00133501" w:rsidP="00133501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14:paraId="1E8B8A35" w14:textId="77777777" w:rsidR="000B084C" w:rsidRPr="0054340D" w:rsidRDefault="00F05998" w:rsidP="00133501">
      <w:pPr>
        <w:spacing w:after="0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0B084C" w:rsidRPr="0054340D">
        <w:rPr>
          <w:rFonts w:ascii="Times New Roman" w:hAnsi="Times New Roman"/>
          <w:sz w:val="24"/>
          <w:szCs w:val="24"/>
        </w:rPr>
        <w:t>. Классификация переломов трубчатых костей. Клиника и диагностика переломов костей конечностей. Анатомические особенности детского организма и детской кости, определяющие характер и виды повреждения скелета у детей.</w:t>
      </w:r>
    </w:p>
    <w:p w14:paraId="1E8B8A36" w14:textId="77777777" w:rsidR="000B084C" w:rsidRPr="0054340D" w:rsidRDefault="00F05998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="000B084C" w:rsidRPr="0054340D">
        <w:rPr>
          <w:rFonts w:ascii="Times New Roman" w:hAnsi="Times New Roman"/>
          <w:sz w:val="24"/>
          <w:szCs w:val="24"/>
        </w:rPr>
        <w:t>. Патологическая анатомия свежих переломов длинных трубчатых костей. Уровни и линии изломов, смещение отломков, гематома, асептическое травматическое воспаление.</w:t>
      </w:r>
    </w:p>
    <w:p w14:paraId="1E8B8A37" w14:textId="77777777" w:rsidR="000B084C" w:rsidRPr="0054340D" w:rsidRDefault="00F05998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="000B084C" w:rsidRPr="0054340D">
        <w:rPr>
          <w:rFonts w:ascii="Times New Roman" w:hAnsi="Times New Roman"/>
          <w:sz w:val="24"/>
          <w:szCs w:val="24"/>
        </w:rPr>
        <w:t>. Переломы длинных трубчатых костей. Заживление переломов, источники и составные части, стадии формирования костной мозоли. Особенности консолидации переломов у детей.</w:t>
      </w:r>
    </w:p>
    <w:p w14:paraId="1E8B8A38" w14:textId="4B3F75CA" w:rsidR="000B084C" w:rsidRPr="0054340D" w:rsidRDefault="00F05998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0B084C" w:rsidRPr="0054340D">
        <w:rPr>
          <w:rFonts w:ascii="Times New Roman" w:hAnsi="Times New Roman"/>
          <w:sz w:val="24"/>
          <w:szCs w:val="24"/>
        </w:rPr>
        <w:t>. Основные этапы лечения больных с переломами длинных трубчатых костей. Виды гипсовых повязок и правила их наложения. Опасности и осложнения при наложении гипсовой повязки.</w:t>
      </w:r>
      <w:r w:rsidR="00B2301E">
        <w:rPr>
          <w:rFonts w:ascii="Times New Roman" w:hAnsi="Times New Roman"/>
          <w:sz w:val="24"/>
          <w:szCs w:val="24"/>
        </w:rPr>
        <w:t xml:space="preserve"> Особенности наложения циркулярной гипсовой повязки по Л.</w:t>
      </w:r>
      <w:r w:rsidR="00AD2307">
        <w:rPr>
          <w:rFonts w:ascii="Times New Roman" w:hAnsi="Times New Roman"/>
          <w:sz w:val="24"/>
          <w:szCs w:val="24"/>
        </w:rPr>
        <w:t xml:space="preserve"> </w:t>
      </w:r>
      <w:r w:rsidR="00B2301E">
        <w:rPr>
          <w:rFonts w:ascii="Times New Roman" w:hAnsi="Times New Roman"/>
          <w:sz w:val="24"/>
          <w:szCs w:val="24"/>
        </w:rPr>
        <w:t>Бел</w:t>
      </w:r>
      <w:r w:rsidR="00AD2307">
        <w:rPr>
          <w:rFonts w:ascii="Times New Roman" w:hAnsi="Times New Roman"/>
          <w:sz w:val="24"/>
          <w:szCs w:val="24"/>
        </w:rPr>
        <w:t>л</w:t>
      </w:r>
      <w:r w:rsidR="00B2301E">
        <w:rPr>
          <w:rFonts w:ascii="Times New Roman" w:hAnsi="Times New Roman"/>
          <w:sz w:val="24"/>
          <w:szCs w:val="24"/>
        </w:rPr>
        <w:t>еру и А.В. Кап</w:t>
      </w:r>
      <w:r w:rsidR="00AD2307">
        <w:rPr>
          <w:rFonts w:ascii="Times New Roman" w:hAnsi="Times New Roman"/>
          <w:sz w:val="24"/>
          <w:szCs w:val="24"/>
        </w:rPr>
        <w:t>л</w:t>
      </w:r>
      <w:r w:rsidR="00B2301E">
        <w:rPr>
          <w:rFonts w:ascii="Times New Roman" w:hAnsi="Times New Roman"/>
          <w:sz w:val="24"/>
          <w:szCs w:val="24"/>
        </w:rPr>
        <w:t>ану.</w:t>
      </w:r>
    </w:p>
    <w:p w14:paraId="1E8B8A39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6</w:t>
      </w:r>
      <w:r w:rsidR="00B2301E">
        <w:rPr>
          <w:rFonts w:ascii="Times New Roman" w:hAnsi="Times New Roman"/>
          <w:sz w:val="24"/>
          <w:szCs w:val="24"/>
        </w:rPr>
        <w:t>5</w:t>
      </w:r>
      <w:r w:rsidRPr="0054340D">
        <w:rPr>
          <w:rFonts w:ascii="Times New Roman" w:hAnsi="Times New Roman"/>
          <w:sz w:val="24"/>
          <w:szCs w:val="24"/>
        </w:rPr>
        <w:t>. Общие принципы лечения переломов трубчатых костей.</w:t>
      </w:r>
    </w:p>
    <w:p w14:paraId="1E8B8A3A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6</w:t>
      </w:r>
      <w:r w:rsidR="00B2301E">
        <w:rPr>
          <w:rFonts w:ascii="Times New Roman" w:hAnsi="Times New Roman"/>
          <w:sz w:val="24"/>
          <w:szCs w:val="24"/>
        </w:rPr>
        <w:t>6</w:t>
      </w:r>
      <w:r w:rsidRPr="0054340D">
        <w:rPr>
          <w:rFonts w:ascii="Times New Roman" w:hAnsi="Times New Roman"/>
          <w:sz w:val="24"/>
          <w:szCs w:val="24"/>
        </w:rPr>
        <w:t>. Современные методы лечения переломов. Остеосинтез. Показания и противопоказания к оперативному остеосинтезу у детей.</w:t>
      </w:r>
    </w:p>
    <w:p w14:paraId="1E8B8A3B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6</w:t>
      </w:r>
      <w:r w:rsidR="00B2301E">
        <w:rPr>
          <w:rFonts w:ascii="Times New Roman" w:hAnsi="Times New Roman"/>
          <w:sz w:val="24"/>
          <w:szCs w:val="24"/>
        </w:rPr>
        <w:t>7</w:t>
      </w:r>
      <w:r w:rsidRPr="0054340D">
        <w:rPr>
          <w:rFonts w:ascii="Times New Roman" w:hAnsi="Times New Roman"/>
          <w:sz w:val="24"/>
          <w:szCs w:val="24"/>
        </w:rPr>
        <w:t>. Скелетное вытяжение. Инструментарий, аппаратура и техника.</w:t>
      </w:r>
    </w:p>
    <w:p w14:paraId="1E8B8A3C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6</w:t>
      </w:r>
      <w:r w:rsidR="00B2301E">
        <w:rPr>
          <w:rFonts w:ascii="Times New Roman" w:hAnsi="Times New Roman"/>
          <w:sz w:val="24"/>
          <w:szCs w:val="24"/>
        </w:rPr>
        <w:t>8</w:t>
      </w:r>
      <w:r w:rsidRPr="0054340D">
        <w:rPr>
          <w:rFonts w:ascii="Times New Roman" w:hAnsi="Times New Roman"/>
          <w:sz w:val="24"/>
          <w:szCs w:val="24"/>
        </w:rPr>
        <w:t>. Перелом диафиза бедра.</w:t>
      </w:r>
      <w:r w:rsidR="00B2301E">
        <w:rPr>
          <w:rFonts w:ascii="Times New Roman" w:hAnsi="Times New Roman"/>
          <w:sz w:val="24"/>
          <w:szCs w:val="24"/>
        </w:rPr>
        <w:t xml:space="preserve"> Правило В.В.Гориневской.</w:t>
      </w:r>
      <w:r w:rsidRPr="0054340D">
        <w:rPr>
          <w:rFonts w:ascii="Times New Roman" w:hAnsi="Times New Roman"/>
          <w:sz w:val="24"/>
          <w:szCs w:val="24"/>
        </w:rPr>
        <w:t xml:space="preserve"> Первая помощь, анестезия, репозиция, способы фиксации. Техника вытяжения по Шеде.</w:t>
      </w:r>
    </w:p>
    <w:p w14:paraId="1E8B8A3D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6</w:t>
      </w:r>
      <w:r w:rsidR="00B2301E">
        <w:rPr>
          <w:rFonts w:ascii="Times New Roman" w:hAnsi="Times New Roman"/>
          <w:sz w:val="24"/>
          <w:szCs w:val="24"/>
        </w:rPr>
        <w:t>9</w:t>
      </w:r>
      <w:r w:rsidRPr="0054340D">
        <w:rPr>
          <w:rFonts w:ascii="Times New Roman" w:hAnsi="Times New Roman"/>
          <w:sz w:val="24"/>
          <w:szCs w:val="24"/>
        </w:rPr>
        <w:t>. Остаточные явления при переломах, их профилактика и лечение.</w:t>
      </w:r>
    </w:p>
    <w:p w14:paraId="1E8B8A3E" w14:textId="77777777" w:rsidR="000B084C" w:rsidRPr="0054340D" w:rsidRDefault="00B2301E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0B084C" w:rsidRPr="0054340D">
        <w:rPr>
          <w:rFonts w:ascii="Times New Roman" w:hAnsi="Times New Roman"/>
          <w:sz w:val="24"/>
          <w:szCs w:val="24"/>
        </w:rPr>
        <w:t>. Осложнения при переломах длинных трубчатых костей. Замедленная консолидация и ее причины. Клинические и рентгенологические признаки и лечение.</w:t>
      </w:r>
    </w:p>
    <w:p w14:paraId="1E8B8A3F" w14:textId="77777777" w:rsidR="000B084C" w:rsidRPr="0054340D" w:rsidRDefault="00B2301E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="000B084C" w:rsidRPr="0054340D">
        <w:rPr>
          <w:rFonts w:ascii="Times New Roman" w:hAnsi="Times New Roman"/>
          <w:sz w:val="24"/>
          <w:szCs w:val="24"/>
        </w:rPr>
        <w:t>. Осложнения при переломах трубчатых костей, ложный сустав. Причины, клинические и рентгенологические признаки и лечение.</w:t>
      </w:r>
    </w:p>
    <w:p w14:paraId="1E8B8A40" w14:textId="77777777" w:rsidR="000B084C" w:rsidRPr="0054340D" w:rsidRDefault="00B2301E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="000B084C" w:rsidRPr="0054340D">
        <w:rPr>
          <w:rFonts w:ascii="Times New Roman" w:hAnsi="Times New Roman"/>
          <w:sz w:val="24"/>
          <w:szCs w:val="24"/>
        </w:rPr>
        <w:t>. Открытые переломы костей и особенности их лечения. Осложнения при открытых переломах.</w:t>
      </w:r>
    </w:p>
    <w:p w14:paraId="1E8B8A41" w14:textId="77777777" w:rsidR="000B084C" w:rsidRPr="0054340D" w:rsidRDefault="00B2301E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="000B084C" w:rsidRPr="0054340D">
        <w:rPr>
          <w:rFonts w:ascii="Times New Roman" w:hAnsi="Times New Roman"/>
          <w:sz w:val="24"/>
          <w:szCs w:val="24"/>
        </w:rPr>
        <w:t>. Вывихи костей и их виды. Патологическая анатомия вывихов. Вывих плеча. Механизм возникновения, клиника и лечение. Вправление по способу Кохера.</w:t>
      </w:r>
    </w:p>
    <w:p w14:paraId="1E8B8A42" w14:textId="77777777" w:rsidR="000B084C" w:rsidRPr="0054340D" w:rsidRDefault="00B2301E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r w:rsidR="000B084C" w:rsidRPr="0054340D">
        <w:rPr>
          <w:rFonts w:ascii="Times New Roman" w:hAnsi="Times New Roman"/>
          <w:sz w:val="24"/>
          <w:szCs w:val="24"/>
        </w:rPr>
        <w:t>. Общие явления при травме. Патогенез и клиника обморока, коллапса и</w:t>
      </w:r>
      <w:r>
        <w:rPr>
          <w:rFonts w:ascii="Times New Roman" w:hAnsi="Times New Roman"/>
          <w:sz w:val="24"/>
          <w:szCs w:val="24"/>
        </w:rPr>
        <w:t xml:space="preserve"> синдрома длительного сдавления</w:t>
      </w:r>
      <w:r w:rsidR="000B084C" w:rsidRPr="0054340D">
        <w:rPr>
          <w:rFonts w:ascii="Times New Roman" w:hAnsi="Times New Roman"/>
          <w:sz w:val="24"/>
          <w:szCs w:val="24"/>
        </w:rPr>
        <w:t>.</w:t>
      </w:r>
    </w:p>
    <w:p w14:paraId="1E8B8A43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7</w:t>
      </w:r>
      <w:r w:rsidR="00B2301E">
        <w:rPr>
          <w:rFonts w:ascii="Times New Roman" w:hAnsi="Times New Roman"/>
          <w:sz w:val="24"/>
          <w:szCs w:val="24"/>
        </w:rPr>
        <w:t>5</w:t>
      </w:r>
      <w:r w:rsidRPr="0054340D">
        <w:rPr>
          <w:rFonts w:ascii="Times New Roman" w:hAnsi="Times New Roman"/>
          <w:sz w:val="24"/>
          <w:szCs w:val="24"/>
        </w:rPr>
        <w:t>. Травматический шок. Патогенез и клиника, лечение и профилактика.</w:t>
      </w:r>
    </w:p>
    <w:p w14:paraId="1E8B8A44" w14:textId="77777777" w:rsidR="00133501" w:rsidRDefault="00133501" w:rsidP="00133501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14:paraId="1E8B8A45" w14:textId="77777777" w:rsidR="000B084C" w:rsidRDefault="000B084C" w:rsidP="00133501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54340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4340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Раны</w:t>
      </w:r>
    </w:p>
    <w:p w14:paraId="1E8B8A46" w14:textId="77777777" w:rsidR="00133501" w:rsidRPr="0054340D" w:rsidRDefault="00133501" w:rsidP="00133501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14:paraId="1E8B8A47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lastRenderedPageBreak/>
        <w:t>7</w:t>
      </w:r>
      <w:r w:rsidR="00B2301E">
        <w:rPr>
          <w:rFonts w:ascii="Times New Roman" w:hAnsi="Times New Roman"/>
          <w:sz w:val="24"/>
          <w:szCs w:val="24"/>
        </w:rPr>
        <w:t>6</w:t>
      </w:r>
      <w:r w:rsidRPr="0054340D">
        <w:rPr>
          <w:rFonts w:ascii="Times New Roman" w:hAnsi="Times New Roman"/>
          <w:sz w:val="24"/>
          <w:szCs w:val="24"/>
        </w:rPr>
        <w:t>. Раны. Опр</w:t>
      </w:r>
      <w:r w:rsidR="00B2301E">
        <w:rPr>
          <w:rFonts w:ascii="Times New Roman" w:hAnsi="Times New Roman"/>
          <w:sz w:val="24"/>
          <w:szCs w:val="24"/>
        </w:rPr>
        <w:t>еделение понятия, классификация по степени инфицированности,</w:t>
      </w:r>
      <w:r w:rsidRPr="0054340D">
        <w:rPr>
          <w:rFonts w:ascii="Times New Roman" w:hAnsi="Times New Roman"/>
          <w:sz w:val="24"/>
          <w:szCs w:val="24"/>
        </w:rPr>
        <w:t xml:space="preserve"> характеристика отдельных видов ран. </w:t>
      </w:r>
    </w:p>
    <w:p w14:paraId="1E8B8A48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7</w:t>
      </w:r>
      <w:r w:rsidR="00B2301E">
        <w:rPr>
          <w:rFonts w:ascii="Times New Roman" w:hAnsi="Times New Roman"/>
          <w:sz w:val="24"/>
          <w:szCs w:val="24"/>
        </w:rPr>
        <w:t>7</w:t>
      </w:r>
      <w:r w:rsidRPr="0054340D">
        <w:rPr>
          <w:rFonts w:ascii="Times New Roman" w:hAnsi="Times New Roman"/>
          <w:sz w:val="24"/>
          <w:szCs w:val="24"/>
        </w:rPr>
        <w:t>. Асептические раны. Определение понятия. Физико-химические, биологические и морфологические процессы</w:t>
      </w:r>
      <w:r w:rsidRPr="0054340D">
        <w:rPr>
          <w:rFonts w:ascii="Times New Roman" w:hAnsi="Times New Roman"/>
          <w:b/>
          <w:sz w:val="24"/>
          <w:szCs w:val="24"/>
        </w:rPr>
        <w:t xml:space="preserve"> </w:t>
      </w:r>
      <w:r w:rsidRPr="0054340D">
        <w:rPr>
          <w:rFonts w:ascii="Times New Roman" w:hAnsi="Times New Roman"/>
          <w:sz w:val="24"/>
          <w:szCs w:val="24"/>
        </w:rPr>
        <w:t>в асептических ранах. Клиническое течение. Осложнения асептических ран.</w:t>
      </w:r>
    </w:p>
    <w:p w14:paraId="1E8B8A49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7</w:t>
      </w:r>
      <w:r w:rsidR="00B2301E">
        <w:rPr>
          <w:rFonts w:ascii="Times New Roman" w:hAnsi="Times New Roman"/>
          <w:sz w:val="24"/>
          <w:szCs w:val="24"/>
        </w:rPr>
        <w:t>8</w:t>
      </w:r>
      <w:r w:rsidRPr="0054340D">
        <w:rPr>
          <w:rFonts w:ascii="Times New Roman" w:hAnsi="Times New Roman"/>
          <w:sz w:val="24"/>
          <w:szCs w:val="24"/>
        </w:rPr>
        <w:t>. Гнойные раны. Физико-химические, биологические и морфологические процессы</w:t>
      </w:r>
      <w:r w:rsidR="00B2301E">
        <w:rPr>
          <w:rFonts w:ascii="Times New Roman" w:hAnsi="Times New Roman"/>
          <w:sz w:val="24"/>
          <w:szCs w:val="24"/>
        </w:rPr>
        <w:t xml:space="preserve"> и л</w:t>
      </w:r>
      <w:r w:rsidRPr="0054340D">
        <w:rPr>
          <w:rFonts w:ascii="Times New Roman" w:hAnsi="Times New Roman"/>
          <w:sz w:val="24"/>
          <w:szCs w:val="24"/>
        </w:rPr>
        <w:t>ечение ран в фазу воспаления.</w:t>
      </w:r>
    </w:p>
    <w:p w14:paraId="1E8B8A4A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7</w:t>
      </w:r>
      <w:r w:rsidR="00B2301E">
        <w:rPr>
          <w:rFonts w:ascii="Times New Roman" w:hAnsi="Times New Roman"/>
          <w:sz w:val="24"/>
          <w:szCs w:val="24"/>
        </w:rPr>
        <w:t>9</w:t>
      </w:r>
      <w:r w:rsidRPr="0054340D">
        <w:rPr>
          <w:rFonts w:ascii="Times New Roman" w:hAnsi="Times New Roman"/>
          <w:sz w:val="24"/>
          <w:szCs w:val="24"/>
        </w:rPr>
        <w:t>. Гнойные раны. Физико-химические, биологические и морфологические процессы</w:t>
      </w:r>
      <w:r w:rsidR="00B2301E">
        <w:rPr>
          <w:rFonts w:ascii="Times New Roman" w:hAnsi="Times New Roman"/>
          <w:sz w:val="24"/>
          <w:szCs w:val="24"/>
        </w:rPr>
        <w:t xml:space="preserve"> и л</w:t>
      </w:r>
      <w:r w:rsidRPr="0054340D">
        <w:rPr>
          <w:rFonts w:ascii="Times New Roman" w:hAnsi="Times New Roman"/>
          <w:sz w:val="24"/>
          <w:szCs w:val="24"/>
        </w:rPr>
        <w:t>ечение ран в фазу регенерации.</w:t>
      </w:r>
    </w:p>
    <w:p w14:paraId="1E8B8A4B" w14:textId="3435B8D7" w:rsidR="000B084C" w:rsidRPr="0054340D" w:rsidRDefault="00B2301E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0B084C" w:rsidRPr="0054340D">
        <w:rPr>
          <w:rFonts w:ascii="Times New Roman" w:hAnsi="Times New Roman"/>
          <w:sz w:val="24"/>
          <w:szCs w:val="24"/>
        </w:rPr>
        <w:t>. Свежеинфицированные</w:t>
      </w:r>
      <w:r w:rsidR="00AD2307">
        <w:rPr>
          <w:rFonts w:ascii="Times New Roman" w:hAnsi="Times New Roman"/>
          <w:sz w:val="24"/>
          <w:szCs w:val="24"/>
        </w:rPr>
        <w:t xml:space="preserve"> </w:t>
      </w:r>
      <w:r w:rsidR="00AD2307" w:rsidRPr="00AD2307">
        <w:rPr>
          <w:rFonts w:ascii="Times New Roman" w:hAnsi="Times New Roman"/>
          <w:color w:val="00B050"/>
          <w:sz w:val="24"/>
          <w:szCs w:val="24"/>
        </w:rPr>
        <w:t>(контаминтрованные)</w:t>
      </w:r>
      <w:r w:rsidR="000B084C" w:rsidRPr="00AD2307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0B084C" w:rsidRPr="0054340D">
        <w:rPr>
          <w:rFonts w:ascii="Times New Roman" w:hAnsi="Times New Roman"/>
          <w:sz w:val="24"/>
          <w:szCs w:val="24"/>
        </w:rPr>
        <w:t>раны. Определение понятия. Задачи и принципы лечения.</w:t>
      </w:r>
    </w:p>
    <w:p w14:paraId="1E8B8A4C" w14:textId="1B3E854E" w:rsidR="000B084C" w:rsidRPr="0054340D" w:rsidRDefault="00B2301E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0B084C" w:rsidRPr="0054340D">
        <w:rPr>
          <w:rFonts w:ascii="Times New Roman" w:hAnsi="Times New Roman"/>
          <w:sz w:val="24"/>
          <w:szCs w:val="24"/>
        </w:rPr>
        <w:t xml:space="preserve">. Свежеинфицированные </w:t>
      </w:r>
      <w:r w:rsidR="00AD2307" w:rsidRPr="00AD2307">
        <w:rPr>
          <w:rFonts w:ascii="Times New Roman" w:hAnsi="Times New Roman"/>
          <w:color w:val="00B050"/>
          <w:sz w:val="24"/>
          <w:szCs w:val="24"/>
        </w:rPr>
        <w:t xml:space="preserve">(контаминтрованные) </w:t>
      </w:r>
      <w:r w:rsidR="000B084C" w:rsidRPr="0054340D">
        <w:rPr>
          <w:rFonts w:ascii="Times New Roman" w:hAnsi="Times New Roman"/>
          <w:sz w:val="24"/>
          <w:szCs w:val="24"/>
        </w:rPr>
        <w:t>раны. Методы их первичной хирургической обработки и ее техника. Специфическая и неспецифическая профилактика столбняка.</w:t>
      </w:r>
    </w:p>
    <w:p w14:paraId="1E8B8A4D" w14:textId="77777777" w:rsidR="000B084C" w:rsidRPr="0054340D" w:rsidRDefault="00B2301E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="000B084C" w:rsidRPr="0054340D">
        <w:rPr>
          <w:rFonts w:ascii="Times New Roman" w:hAnsi="Times New Roman"/>
          <w:sz w:val="24"/>
          <w:szCs w:val="24"/>
        </w:rPr>
        <w:t>. Виды швов при лечении ран. Условия их применения. Показания и противопоказания.</w:t>
      </w:r>
    </w:p>
    <w:p w14:paraId="1E8B8A4E" w14:textId="77777777" w:rsidR="000B084C" w:rsidRDefault="00B2301E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="000B084C" w:rsidRPr="0054340D">
        <w:rPr>
          <w:rFonts w:ascii="Times New Roman" w:hAnsi="Times New Roman"/>
          <w:sz w:val="24"/>
          <w:szCs w:val="24"/>
        </w:rPr>
        <w:t>. Открытые повреждения суставов. Техника первичной хирургической обработки и дальнейшее лечение.</w:t>
      </w:r>
    </w:p>
    <w:p w14:paraId="1E8B8A4F" w14:textId="77777777" w:rsidR="00133501" w:rsidRPr="0054340D" w:rsidRDefault="00133501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14:paraId="1E8B8A50" w14:textId="77777777" w:rsidR="000B084C" w:rsidRDefault="000B084C" w:rsidP="00133501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54340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54340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Ожоги и отморожения</w:t>
      </w:r>
    </w:p>
    <w:p w14:paraId="1E8B8A51" w14:textId="77777777" w:rsidR="00133501" w:rsidRPr="0054340D" w:rsidRDefault="00133501" w:rsidP="00133501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14:paraId="1E8B8A52" w14:textId="7CDAAF0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8</w:t>
      </w:r>
      <w:r w:rsidR="00B2301E">
        <w:rPr>
          <w:rFonts w:ascii="Times New Roman" w:hAnsi="Times New Roman"/>
          <w:sz w:val="24"/>
          <w:szCs w:val="24"/>
        </w:rPr>
        <w:t>4</w:t>
      </w:r>
      <w:r w:rsidRPr="0054340D">
        <w:rPr>
          <w:rFonts w:ascii="Times New Roman" w:hAnsi="Times New Roman"/>
          <w:sz w:val="24"/>
          <w:szCs w:val="24"/>
        </w:rPr>
        <w:t>. Ожоги. Местные изменения</w:t>
      </w:r>
      <w:r w:rsidR="004F2F45">
        <w:rPr>
          <w:rFonts w:ascii="Times New Roman" w:hAnsi="Times New Roman"/>
          <w:sz w:val="24"/>
          <w:szCs w:val="24"/>
        </w:rPr>
        <w:t>,</w:t>
      </w:r>
      <w:r w:rsidRPr="0054340D">
        <w:rPr>
          <w:rFonts w:ascii="Times New Roman" w:hAnsi="Times New Roman"/>
          <w:sz w:val="24"/>
          <w:szCs w:val="24"/>
        </w:rPr>
        <w:t xml:space="preserve"> </w:t>
      </w:r>
      <w:r w:rsidR="004F2F45" w:rsidRPr="004F2F45">
        <w:rPr>
          <w:rFonts w:ascii="Times New Roman" w:hAnsi="Times New Roman"/>
          <w:color w:val="00B050"/>
          <w:sz w:val="24"/>
          <w:szCs w:val="24"/>
          <w:lang w:val="en-US"/>
        </w:rPr>
        <w:t>IV</w:t>
      </w:r>
      <w:r w:rsidR="004F2F45" w:rsidRPr="004F2F45">
        <w:rPr>
          <w:rFonts w:ascii="Times New Roman" w:hAnsi="Times New Roman"/>
          <w:color w:val="00B050"/>
          <w:sz w:val="24"/>
          <w:szCs w:val="24"/>
        </w:rPr>
        <w:t xml:space="preserve"> и </w:t>
      </w:r>
      <w:r w:rsidR="004F2F45" w:rsidRPr="004F2F45">
        <w:rPr>
          <w:rFonts w:ascii="Times New Roman" w:hAnsi="Times New Roman"/>
          <w:color w:val="00B050"/>
          <w:sz w:val="24"/>
          <w:szCs w:val="24"/>
          <w:lang w:val="en-US"/>
        </w:rPr>
        <w:t>III</w:t>
      </w:r>
      <w:r w:rsidR="004F2F45" w:rsidRPr="004F2F45">
        <w:rPr>
          <w:rFonts w:ascii="Times New Roman" w:hAnsi="Times New Roman"/>
          <w:color w:val="00B050"/>
          <w:sz w:val="24"/>
          <w:szCs w:val="24"/>
        </w:rPr>
        <w:t xml:space="preserve"> степенные классификации</w:t>
      </w:r>
      <w:r w:rsidR="004F2F45">
        <w:rPr>
          <w:rFonts w:ascii="Times New Roman" w:hAnsi="Times New Roman"/>
          <w:sz w:val="24"/>
          <w:szCs w:val="24"/>
        </w:rPr>
        <w:t xml:space="preserve"> </w:t>
      </w:r>
      <w:r w:rsidRPr="0054340D">
        <w:rPr>
          <w:rFonts w:ascii="Times New Roman" w:hAnsi="Times New Roman"/>
          <w:sz w:val="24"/>
          <w:szCs w:val="24"/>
        </w:rPr>
        <w:t>ожогов. Особенности строения кожи и глубина ее повреждения при ожогах у детей.</w:t>
      </w:r>
    </w:p>
    <w:p w14:paraId="1E8B8A53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8</w:t>
      </w:r>
      <w:r w:rsidR="00B2301E">
        <w:rPr>
          <w:rFonts w:ascii="Times New Roman" w:hAnsi="Times New Roman"/>
          <w:sz w:val="24"/>
          <w:szCs w:val="24"/>
        </w:rPr>
        <w:t>5</w:t>
      </w:r>
      <w:r w:rsidRPr="0054340D">
        <w:rPr>
          <w:rFonts w:ascii="Times New Roman" w:hAnsi="Times New Roman"/>
          <w:sz w:val="24"/>
          <w:szCs w:val="24"/>
        </w:rPr>
        <w:t>. Ожоги. Определение площади ожога и техника первичной обработки.</w:t>
      </w:r>
    </w:p>
    <w:p w14:paraId="1E8B8A54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8</w:t>
      </w:r>
      <w:r w:rsidR="00B2301E">
        <w:rPr>
          <w:rFonts w:ascii="Times New Roman" w:hAnsi="Times New Roman"/>
          <w:sz w:val="24"/>
          <w:szCs w:val="24"/>
        </w:rPr>
        <w:t>6</w:t>
      </w:r>
      <w:r w:rsidRPr="0054340D">
        <w:rPr>
          <w:rFonts w:ascii="Times New Roman" w:hAnsi="Times New Roman"/>
          <w:sz w:val="24"/>
          <w:szCs w:val="24"/>
        </w:rPr>
        <w:t>. Ожоговая болезнь, ожоговый шок. Его патогенез, фазы, профилактика и лечение. Особенности течения у детей.</w:t>
      </w:r>
    </w:p>
    <w:p w14:paraId="1E8B8A55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8</w:t>
      </w:r>
      <w:r w:rsidR="00B2301E">
        <w:rPr>
          <w:rFonts w:ascii="Times New Roman" w:hAnsi="Times New Roman"/>
          <w:sz w:val="24"/>
          <w:szCs w:val="24"/>
        </w:rPr>
        <w:t>7</w:t>
      </w:r>
      <w:r w:rsidRPr="0054340D">
        <w:rPr>
          <w:rFonts w:ascii="Times New Roman" w:hAnsi="Times New Roman"/>
          <w:sz w:val="24"/>
          <w:szCs w:val="24"/>
        </w:rPr>
        <w:t>. Ожоговая болезнь. Фаза токсемии. Патогенез, клиника и лечение. Особенности течения ожоговой болезни у детей.</w:t>
      </w:r>
    </w:p>
    <w:p w14:paraId="1E8B8A56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8</w:t>
      </w:r>
      <w:r w:rsidR="00B2301E">
        <w:rPr>
          <w:rFonts w:ascii="Times New Roman" w:hAnsi="Times New Roman"/>
          <w:sz w:val="24"/>
          <w:szCs w:val="24"/>
        </w:rPr>
        <w:t>8</w:t>
      </w:r>
      <w:r w:rsidRPr="0054340D">
        <w:rPr>
          <w:rFonts w:ascii="Times New Roman" w:hAnsi="Times New Roman"/>
          <w:sz w:val="24"/>
          <w:szCs w:val="24"/>
        </w:rPr>
        <w:t>. Ожоговая болезнь. Фаза септико-токсемии. Патогенез, клиника, лечение. Особенности течения ожоговой болезни у детей.</w:t>
      </w:r>
    </w:p>
    <w:p w14:paraId="1E8B8A57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8</w:t>
      </w:r>
      <w:r w:rsidR="00B2301E">
        <w:rPr>
          <w:rFonts w:ascii="Times New Roman" w:hAnsi="Times New Roman"/>
          <w:sz w:val="24"/>
          <w:szCs w:val="24"/>
        </w:rPr>
        <w:t>9</w:t>
      </w:r>
      <w:r w:rsidRPr="0054340D">
        <w:rPr>
          <w:rFonts w:ascii="Times New Roman" w:hAnsi="Times New Roman"/>
          <w:sz w:val="24"/>
          <w:szCs w:val="24"/>
        </w:rPr>
        <w:t>. Ожоги. Местное лечение. Виды кожной пластики.</w:t>
      </w:r>
    </w:p>
    <w:p w14:paraId="1E8B8A58" w14:textId="77777777" w:rsidR="000B084C" w:rsidRDefault="00B2301E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="000B084C" w:rsidRPr="0054340D">
        <w:rPr>
          <w:rFonts w:ascii="Times New Roman" w:hAnsi="Times New Roman"/>
          <w:sz w:val="24"/>
          <w:szCs w:val="24"/>
        </w:rPr>
        <w:t>. Отморожение. Классификация. Патогенез, клиника и лечение в дореактивном и реактивном периоде. Осложнение отморожений. Гнилостная инфекция. Техника некротомии и некрэктомии.</w:t>
      </w:r>
    </w:p>
    <w:p w14:paraId="1E8B8A59" w14:textId="77777777" w:rsidR="00133501" w:rsidRPr="0054340D" w:rsidRDefault="00133501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14:paraId="1E8B8A5A" w14:textId="77777777" w:rsidR="000B084C" w:rsidRDefault="000B084C" w:rsidP="00133501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54340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7C7A4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Хирургическая инфекция</w:t>
      </w:r>
    </w:p>
    <w:p w14:paraId="1E8B8A5B" w14:textId="77777777" w:rsidR="00133501" w:rsidRPr="0054340D" w:rsidRDefault="00133501" w:rsidP="00133501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14:paraId="1E8B8A5C" w14:textId="77777777" w:rsidR="000B084C" w:rsidRPr="0054340D" w:rsidRDefault="00B2301E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</w:t>
      </w:r>
      <w:r w:rsidR="000B084C" w:rsidRPr="0054340D">
        <w:rPr>
          <w:rFonts w:ascii="Times New Roman" w:hAnsi="Times New Roman"/>
          <w:sz w:val="24"/>
          <w:szCs w:val="24"/>
        </w:rPr>
        <w:t>. Острая гнойная хирургическая инфекция. Местная реакция на внедренную инфекцию. Особенности течения гнойной инфекции у детей.</w:t>
      </w:r>
    </w:p>
    <w:p w14:paraId="1E8B8A5D" w14:textId="77777777" w:rsidR="000B084C" w:rsidRPr="0054340D" w:rsidRDefault="00B2301E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</w:t>
      </w:r>
      <w:r w:rsidR="000B084C" w:rsidRPr="0054340D">
        <w:rPr>
          <w:rFonts w:ascii="Times New Roman" w:hAnsi="Times New Roman"/>
          <w:sz w:val="24"/>
          <w:szCs w:val="24"/>
        </w:rPr>
        <w:t>. Общая реакция организма на внедрение инфекции. Синдром системной воспалительной реакции. Понятие и клиническое течение.</w:t>
      </w:r>
    </w:p>
    <w:p w14:paraId="1E8B8A5E" w14:textId="77777777" w:rsidR="000B084C" w:rsidRPr="0054340D" w:rsidRDefault="00B2301E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</w:t>
      </w:r>
      <w:r w:rsidR="000B084C" w:rsidRPr="0054340D">
        <w:rPr>
          <w:rFonts w:ascii="Times New Roman" w:hAnsi="Times New Roman"/>
          <w:sz w:val="24"/>
          <w:szCs w:val="24"/>
        </w:rPr>
        <w:t>. Сепсис. Определение понятия. Каузальная, патогенетическая и симптоматическая терапия септических больных.</w:t>
      </w:r>
    </w:p>
    <w:p w14:paraId="1E8B8A5F" w14:textId="4CE7F839" w:rsidR="000B084C" w:rsidRPr="0054340D" w:rsidRDefault="00B2301E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</w:t>
      </w:r>
      <w:r w:rsidR="000B084C" w:rsidRPr="0054340D">
        <w:rPr>
          <w:rFonts w:ascii="Times New Roman" w:hAnsi="Times New Roman"/>
          <w:sz w:val="24"/>
          <w:szCs w:val="24"/>
        </w:rPr>
        <w:t xml:space="preserve">. </w:t>
      </w:r>
      <w:r w:rsidR="00C353B0">
        <w:rPr>
          <w:rFonts w:ascii="Times New Roman" w:hAnsi="Times New Roman"/>
          <w:sz w:val="24"/>
          <w:szCs w:val="24"/>
        </w:rPr>
        <w:t>С</w:t>
      </w:r>
      <w:r w:rsidR="000B084C" w:rsidRPr="0054340D">
        <w:rPr>
          <w:rFonts w:ascii="Times New Roman" w:hAnsi="Times New Roman"/>
          <w:sz w:val="24"/>
          <w:szCs w:val="24"/>
        </w:rPr>
        <w:t xml:space="preserve">епсис. Понятие, клинические признаки, принципы лечения. </w:t>
      </w:r>
    </w:p>
    <w:p w14:paraId="1E8B8A60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9</w:t>
      </w:r>
      <w:r w:rsidR="00B2301E">
        <w:rPr>
          <w:rFonts w:ascii="Times New Roman" w:hAnsi="Times New Roman"/>
          <w:sz w:val="24"/>
          <w:szCs w:val="24"/>
        </w:rPr>
        <w:t>5</w:t>
      </w:r>
      <w:r w:rsidRPr="0054340D">
        <w:rPr>
          <w:rFonts w:ascii="Times New Roman" w:hAnsi="Times New Roman"/>
          <w:sz w:val="24"/>
          <w:szCs w:val="24"/>
        </w:rPr>
        <w:t>. Фурункул и карбункул. Этиология, патогенез, клиника и лечение. Особенности течения фурункулов и карбункулов на лице.</w:t>
      </w:r>
    </w:p>
    <w:p w14:paraId="1E8B8A61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9</w:t>
      </w:r>
      <w:r w:rsidR="00B2301E">
        <w:rPr>
          <w:rFonts w:ascii="Times New Roman" w:hAnsi="Times New Roman"/>
          <w:sz w:val="24"/>
          <w:szCs w:val="24"/>
        </w:rPr>
        <w:t>6</w:t>
      </w:r>
      <w:r w:rsidRPr="0054340D">
        <w:rPr>
          <w:rFonts w:ascii="Times New Roman" w:hAnsi="Times New Roman"/>
          <w:sz w:val="24"/>
          <w:szCs w:val="24"/>
        </w:rPr>
        <w:t xml:space="preserve">. Абсцесс. Определение понятия. Абсцессы тканевые и органные. Клиника, диагностика и лечение. </w:t>
      </w:r>
    </w:p>
    <w:p w14:paraId="1E8B8A62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9</w:t>
      </w:r>
      <w:r w:rsidR="00B2301E">
        <w:rPr>
          <w:rFonts w:ascii="Times New Roman" w:hAnsi="Times New Roman"/>
          <w:sz w:val="24"/>
          <w:szCs w:val="24"/>
        </w:rPr>
        <w:t>7</w:t>
      </w:r>
      <w:r w:rsidRPr="0054340D">
        <w:rPr>
          <w:rFonts w:ascii="Times New Roman" w:hAnsi="Times New Roman"/>
          <w:sz w:val="24"/>
          <w:szCs w:val="24"/>
        </w:rPr>
        <w:t>. Флегмона. Определение понятия, клиническое течение, диагностика и лечение.</w:t>
      </w:r>
    </w:p>
    <w:p w14:paraId="1E8B8A63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lastRenderedPageBreak/>
        <w:t>9</w:t>
      </w:r>
      <w:r w:rsidR="00B2301E">
        <w:rPr>
          <w:rFonts w:ascii="Times New Roman" w:hAnsi="Times New Roman"/>
          <w:sz w:val="24"/>
          <w:szCs w:val="24"/>
        </w:rPr>
        <w:t>8</w:t>
      </w:r>
      <w:r w:rsidRPr="0054340D">
        <w:rPr>
          <w:rFonts w:ascii="Times New Roman" w:hAnsi="Times New Roman"/>
          <w:sz w:val="24"/>
          <w:szCs w:val="24"/>
        </w:rPr>
        <w:t>. Рожистое воспаление. Этиология, клиника, лечение. Особенности течения гнойной инфекции у детей.</w:t>
      </w:r>
    </w:p>
    <w:p w14:paraId="1E8B8A64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9</w:t>
      </w:r>
      <w:r w:rsidR="00B2301E">
        <w:rPr>
          <w:rFonts w:ascii="Times New Roman" w:hAnsi="Times New Roman"/>
          <w:sz w:val="24"/>
          <w:szCs w:val="24"/>
        </w:rPr>
        <w:t>9</w:t>
      </w:r>
      <w:r w:rsidRPr="0054340D">
        <w:rPr>
          <w:rFonts w:ascii="Times New Roman" w:hAnsi="Times New Roman"/>
          <w:sz w:val="24"/>
          <w:szCs w:val="24"/>
        </w:rPr>
        <w:t>. Острый гематогенный остеомиелит. Патогенез и клиническое течение, диагностика, осложнения. Этиологическое, патогенетическое и симптоматическое лечение.</w:t>
      </w:r>
    </w:p>
    <w:p w14:paraId="1E8B8A65" w14:textId="77777777" w:rsidR="000B084C" w:rsidRPr="0054340D" w:rsidRDefault="00B2301E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="000B084C" w:rsidRPr="0054340D">
        <w:rPr>
          <w:rFonts w:ascii="Times New Roman" w:hAnsi="Times New Roman"/>
          <w:sz w:val="24"/>
          <w:szCs w:val="24"/>
        </w:rPr>
        <w:t>. Остеомиелит. Определение, классификация.</w:t>
      </w:r>
      <w:r>
        <w:rPr>
          <w:rFonts w:ascii="Times New Roman" w:hAnsi="Times New Roman"/>
          <w:sz w:val="24"/>
          <w:szCs w:val="24"/>
        </w:rPr>
        <w:t xml:space="preserve"> Факторы, имеющие значение в патогенезе острого гематогенного остеомиелита.</w:t>
      </w:r>
    </w:p>
    <w:p w14:paraId="1E8B8A66" w14:textId="77777777" w:rsidR="000B084C" w:rsidRPr="0054340D" w:rsidRDefault="00766C74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</w:t>
      </w:r>
      <w:r w:rsidR="000B084C" w:rsidRPr="0054340D">
        <w:rPr>
          <w:rFonts w:ascii="Times New Roman" w:hAnsi="Times New Roman"/>
          <w:sz w:val="24"/>
          <w:szCs w:val="24"/>
        </w:rPr>
        <w:t>. Острый гематогенный остеомиелит. Определение понятия, этиология, патогенез и патологическая анатомия.</w:t>
      </w:r>
      <w:r>
        <w:rPr>
          <w:rFonts w:ascii="Times New Roman" w:hAnsi="Times New Roman"/>
          <w:sz w:val="24"/>
          <w:szCs w:val="24"/>
        </w:rPr>
        <w:t xml:space="preserve"> Теория Э.Лексера, С.М.Дерижанова, Н.Н.Еланского.</w:t>
      </w:r>
    </w:p>
    <w:p w14:paraId="1E8B8A67" w14:textId="77777777" w:rsidR="000B084C" w:rsidRPr="0054340D" w:rsidRDefault="00766C74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102</w:t>
      </w:r>
      <w:r w:rsidR="000B084C" w:rsidRPr="0054340D">
        <w:rPr>
          <w:rFonts w:ascii="Times New Roman" w:hAnsi="Times New Roman"/>
          <w:sz w:val="24"/>
          <w:szCs w:val="24"/>
        </w:rPr>
        <w:t>. Острый гематогенный остеомиелит. Клиническое течение, диагностика, осложнения. Методы лечения.</w:t>
      </w:r>
    </w:p>
    <w:p w14:paraId="1E8B8A68" w14:textId="77777777" w:rsidR="000B084C" w:rsidRPr="0054340D" w:rsidRDefault="00766C74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</w:t>
      </w:r>
      <w:r w:rsidR="000B084C" w:rsidRPr="0054340D">
        <w:rPr>
          <w:rFonts w:ascii="Times New Roman" w:hAnsi="Times New Roman"/>
          <w:sz w:val="24"/>
          <w:szCs w:val="24"/>
        </w:rPr>
        <w:t>. Хроническая фаза гематогенного остеомиелита. Клиническое течение, осложнения. Лечение хронического остеомиелита.</w:t>
      </w:r>
    </w:p>
    <w:p w14:paraId="1E8B8A69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10</w:t>
      </w:r>
      <w:r w:rsidR="00766C74">
        <w:rPr>
          <w:rFonts w:ascii="Times New Roman" w:hAnsi="Times New Roman"/>
          <w:sz w:val="24"/>
          <w:szCs w:val="24"/>
        </w:rPr>
        <w:t>4</w:t>
      </w:r>
      <w:r w:rsidRPr="0054340D">
        <w:rPr>
          <w:rFonts w:ascii="Times New Roman" w:hAnsi="Times New Roman"/>
          <w:sz w:val="24"/>
          <w:szCs w:val="24"/>
        </w:rPr>
        <w:t>. Первично-хронический остеомиелит. Клинические формы и лечение.</w:t>
      </w:r>
    </w:p>
    <w:p w14:paraId="1E8B8A6A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10</w:t>
      </w:r>
      <w:r w:rsidR="00766C74">
        <w:rPr>
          <w:rFonts w:ascii="Times New Roman" w:hAnsi="Times New Roman"/>
          <w:sz w:val="24"/>
          <w:szCs w:val="24"/>
        </w:rPr>
        <w:t>5</w:t>
      </w:r>
      <w:r w:rsidRPr="0054340D">
        <w:rPr>
          <w:rFonts w:ascii="Times New Roman" w:hAnsi="Times New Roman"/>
          <w:sz w:val="24"/>
          <w:szCs w:val="24"/>
        </w:rPr>
        <w:t>. Газовая гангрена. Патогенез, патологическая анатомия, клиника и лечение.</w:t>
      </w:r>
    </w:p>
    <w:p w14:paraId="1E8B8A6B" w14:textId="77777777" w:rsidR="000B084C" w:rsidRPr="0054340D" w:rsidRDefault="00766C74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106</w:t>
      </w:r>
      <w:r w:rsidR="000B084C" w:rsidRPr="0054340D">
        <w:rPr>
          <w:rFonts w:ascii="Times New Roman" w:hAnsi="Times New Roman"/>
          <w:sz w:val="24"/>
          <w:szCs w:val="24"/>
        </w:rPr>
        <w:t>. Туберкулез костей и суставов. Патогенез, патологическая анатомия, клиника, диагностика и лечение.</w:t>
      </w:r>
    </w:p>
    <w:p w14:paraId="1E8B8A6C" w14:textId="77777777" w:rsidR="000B084C" w:rsidRPr="0054340D" w:rsidRDefault="00766C74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</w:t>
      </w:r>
      <w:r w:rsidR="000B084C" w:rsidRPr="0054340D">
        <w:rPr>
          <w:rFonts w:ascii="Times New Roman" w:hAnsi="Times New Roman"/>
          <w:sz w:val="24"/>
          <w:szCs w:val="24"/>
        </w:rPr>
        <w:t>. Туберкулезный спондилит. Патогенез, патологическая анатомия, клиника и лечение. Организация борьбы с костно-суставным туберкулезом. Т.П. Краснобаев, П.Г. Корнев.</w:t>
      </w:r>
    </w:p>
    <w:p w14:paraId="1E8B8A6D" w14:textId="77777777" w:rsidR="000B084C" w:rsidRPr="0054340D" w:rsidRDefault="00766C74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</w:t>
      </w:r>
      <w:r w:rsidR="000B084C" w:rsidRPr="0054340D">
        <w:rPr>
          <w:rFonts w:ascii="Times New Roman" w:hAnsi="Times New Roman"/>
          <w:sz w:val="24"/>
          <w:szCs w:val="24"/>
        </w:rPr>
        <w:t>. Современные аспекты этиологии и патогенеза хирургической инфекции.</w:t>
      </w:r>
    </w:p>
    <w:p w14:paraId="1E8B8A6E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10</w:t>
      </w:r>
      <w:r w:rsidR="00766C74">
        <w:rPr>
          <w:rFonts w:ascii="Times New Roman" w:hAnsi="Times New Roman"/>
          <w:sz w:val="24"/>
          <w:szCs w:val="24"/>
        </w:rPr>
        <w:t>9</w:t>
      </w:r>
      <w:r w:rsidRPr="0054340D">
        <w:rPr>
          <w:rFonts w:ascii="Times New Roman" w:hAnsi="Times New Roman"/>
          <w:sz w:val="24"/>
          <w:szCs w:val="24"/>
        </w:rPr>
        <w:t>. Применение методов экстракорпоральной детоксикации в лечении больных острой хирургической инфекцией.</w:t>
      </w:r>
    </w:p>
    <w:p w14:paraId="1E8B8A6F" w14:textId="77777777" w:rsidR="000B084C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1</w:t>
      </w:r>
      <w:r w:rsidR="00766C74">
        <w:rPr>
          <w:rFonts w:ascii="Times New Roman" w:hAnsi="Times New Roman"/>
          <w:sz w:val="24"/>
          <w:szCs w:val="24"/>
        </w:rPr>
        <w:t>10</w:t>
      </w:r>
      <w:r w:rsidRPr="0054340D">
        <w:rPr>
          <w:rFonts w:ascii="Times New Roman" w:hAnsi="Times New Roman"/>
          <w:sz w:val="24"/>
          <w:szCs w:val="24"/>
        </w:rPr>
        <w:t>. Панариций. Клиника и лечение различных видов панарициев. Особенности течения гнойной инфекции у детей.</w:t>
      </w:r>
    </w:p>
    <w:p w14:paraId="1E8B8A70" w14:textId="77777777" w:rsidR="00133501" w:rsidRPr="0054340D" w:rsidRDefault="00133501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14:paraId="1E8B8A71" w14:textId="77777777" w:rsidR="000B084C" w:rsidRDefault="000B084C" w:rsidP="00133501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54340D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7C7A47">
        <w:rPr>
          <w:rFonts w:ascii="Times New Roman" w:hAnsi="Times New Roman"/>
          <w:b/>
          <w:sz w:val="24"/>
          <w:szCs w:val="24"/>
        </w:rPr>
        <w:t>.</w:t>
      </w:r>
      <w:r w:rsidRPr="005434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Расстройства кровообращения</w:t>
      </w:r>
    </w:p>
    <w:p w14:paraId="1E8B8A72" w14:textId="77777777" w:rsidR="00133501" w:rsidRPr="0054340D" w:rsidRDefault="00133501" w:rsidP="00133501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14:paraId="1E8B8A73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1</w:t>
      </w:r>
      <w:r w:rsidR="00766C74">
        <w:rPr>
          <w:rFonts w:ascii="Times New Roman" w:hAnsi="Times New Roman"/>
          <w:sz w:val="24"/>
          <w:szCs w:val="24"/>
        </w:rPr>
        <w:t>11</w:t>
      </w:r>
      <w:r w:rsidRPr="0054340D">
        <w:rPr>
          <w:rFonts w:ascii="Times New Roman" w:hAnsi="Times New Roman"/>
          <w:sz w:val="24"/>
          <w:szCs w:val="24"/>
        </w:rPr>
        <w:t>. Расстройства кровообращения. Понятие о тромбозах и эмболиях. Ишемия на почве облитерирующих заболеваний сосудов. Сухая и влажная гангрена.</w:t>
      </w:r>
    </w:p>
    <w:p w14:paraId="1E8B8A74" w14:textId="77777777" w:rsidR="000B084C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1</w:t>
      </w:r>
      <w:r w:rsidR="00766C74">
        <w:rPr>
          <w:rFonts w:ascii="Times New Roman" w:hAnsi="Times New Roman"/>
          <w:sz w:val="24"/>
          <w:szCs w:val="24"/>
        </w:rPr>
        <w:t>12</w:t>
      </w:r>
      <w:r w:rsidRPr="0054340D">
        <w:rPr>
          <w:rFonts w:ascii="Times New Roman" w:hAnsi="Times New Roman"/>
          <w:sz w:val="24"/>
          <w:szCs w:val="24"/>
        </w:rPr>
        <w:t>. Язвы и свищи. Определение понятия и причинные факторы. Диагностика и лечение. Техника фистулографии.</w:t>
      </w:r>
    </w:p>
    <w:p w14:paraId="1E8B8A75" w14:textId="77777777" w:rsidR="00133501" w:rsidRPr="0054340D" w:rsidRDefault="00133501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14:paraId="1E8B8A76" w14:textId="77777777" w:rsidR="000B084C" w:rsidRDefault="000B084C" w:rsidP="00133501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54340D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C7A47">
        <w:rPr>
          <w:rFonts w:ascii="Times New Roman" w:hAnsi="Times New Roman"/>
          <w:b/>
          <w:sz w:val="24"/>
          <w:szCs w:val="24"/>
        </w:rPr>
        <w:t xml:space="preserve">. </w:t>
      </w:r>
      <w:r w:rsidR="00766C74">
        <w:rPr>
          <w:rFonts w:ascii="Times New Roman" w:hAnsi="Times New Roman"/>
          <w:b/>
          <w:sz w:val="24"/>
          <w:szCs w:val="24"/>
        </w:rPr>
        <w:t>Опухоли.</w:t>
      </w:r>
    </w:p>
    <w:p w14:paraId="1E8B8A77" w14:textId="77777777" w:rsidR="00133501" w:rsidRPr="0054340D" w:rsidRDefault="00133501" w:rsidP="00133501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14:paraId="1E8B8A78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1</w:t>
      </w:r>
      <w:r w:rsidR="00766C74">
        <w:rPr>
          <w:rFonts w:ascii="Times New Roman" w:hAnsi="Times New Roman"/>
          <w:sz w:val="24"/>
          <w:szCs w:val="24"/>
        </w:rPr>
        <w:t>13</w:t>
      </w:r>
      <w:r w:rsidRPr="0054340D">
        <w:rPr>
          <w:rFonts w:ascii="Times New Roman" w:hAnsi="Times New Roman"/>
          <w:sz w:val="24"/>
          <w:szCs w:val="24"/>
        </w:rPr>
        <w:t>. Злокачественные опухоли. Общие и местные симптомы. Опухоли у детей.</w:t>
      </w:r>
    </w:p>
    <w:p w14:paraId="1E8B8A79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11</w:t>
      </w:r>
      <w:r w:rsidR="00766C74">
        <w:rPr>
          <w:rFonts w:ascii="Times New Roman" w:hAnsi="Times New Roman"/>
          <w:sz w:val="24"/>
          <w:szCs w:val="24"/>
        </w:rPr>
        <w:t>4</w:t>
      </w:r>
      <w:r w:rsidRPr="0054340D">
        <w:rPr>
          <w:rFonts w:ascii="Times New Roman" w:hAnsi="Times New Roman"/>
          <w:sz w:val="24"/>
          <w:szCs w:val="24"/>
        </w:rPr>
        <w:t>. Опухоли доброкачественные и злокачественные. Закономерности метастазирования. Специальные методы ранней диагностики в онкологии.</w:t>
      </w:r>
    </w:p>
    <w:p w14:paraId="1E8B8A7A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11</w:t>
      </w:r>
      <w:r w:rsidR="00766C74">
        <w:rPr>
          <w:rFonts w:ascii="Times New Roman" w:hAnsi="Times New Roman"/>
          <w:sz w:val="24"/>
          <w:szCs w:val="24"/>
        </w:rPr>
        <w:t>5</w:t>
      </w:r>
      <w:r w:rsidRPr="0054340D">
        <w:rPr>
          <w:rFonts w:ascii="Times New Roman" w:hAnsi="Times New Roman"/>
          <w:sz w:val="24"/>
          <w:szCs w:val="24"/>
        </w:rPr>
        <w:t>. Злокачественные опухоли. Лучевая терапия. Гормонотерапия, химиотерапия.</w:t>
      </w:r>
    </w:p>
    <w:p w14:paraId="1E8B8A7B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11</w:t>
      </w:r>
      <w:r w:rsidR="00766C74">
        <w:rPr>
          <w:rFonts w:ascii="Times New Roman" w:hAnsi="Times New Roman"/>
          <w:sz w:val="24"/>
          <w:szCs w:val="24"/>
        </w:rPr>
        <w:t>6</w:t>
      </w:r>
      <w:r w:rsidRPr="0054340D">
        <w:rPr>
          <w:rFonts w:ascii="Times New Roman" w:hAnsi="Times New Roman"/>
          <w:sz w:val="24"/>
          <w:szCs w:val="24"/>
        </w:rPr>
        <w:t>. Злокачественные опухоли. Хирургические методы лечения.</w:t>
      </w:r>
    </w:p>
    <w:p w14:paraId="1E8B8A7C" w14:textId="77777777" w:rsidR="000B084C" w:rsidRPr="0054340D" w:rsidRDefault="000B084C" w:rsidP="00133501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54340D">
        <w:rPr>
          <w:rFonts w:ascii="Times New Roman" w:hAnsi="Times New Roman"/>
          <w:sz w:val="24"/>
          <w:szCs w:val="24"/>
        </w:rPr>
        <w:t>11</w:t>
      </w:r>
      <w:r w:rsidR="00766C74">
        <w:rPr>
          <w:rFonts w:ascii="Times New Roman" w:hAnsi="Times New Roman"/>
          <w:sz w:val="24"/>
          <w:szCs w:val="24"/>
        </w:rPr>
        <w:t>7</w:t>
      </w:r>
      <w:r w:rsidRPr="0054340D">
        <w:rPr>
          <w:rFonts w:ascii="Times New Roman" w:hAnsi="Times New Roman"/>
          <w:sz w:val="24"/>
          <w:szCs w:val="24"/>
        </w:rPr>
        <w:t>. Злокачественные опухоли. Организация противораковой борьбы. Профилактика злокачественных опухолей. Опухоли у детей.</w:t>
      </w:r>
    </w:p>
    <w:p w14:paraId="1E8B8A7D" w14:textId="77777777" w:rsidR="00F5680A" w:rsidRDefault="00766C74" w:rsidP="00133501">
      <w:pPr>
        <w:spacing w:after="0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118. Злокачественные опухоли. Определение, классификация </w:t>
      </w:r>
      <w:r>
        <w:rPr>
          <w:rFonts w:ascii="Times New Roman" w:hAnsi="Times New Roman"/>
          <w:sz w:val="24"/>
          <w:szCs w:val="24"/>
          <w:lang w:val="en-US"/>
        </w:rPr>
        <w:t>TNMPC</w:t>
      </w:r>
      <w:r>
        <w:rPr>
          <w:rFonts w:ascii="Times New Roman" w:hAnsi="Times New Roman"/>
          <w:sz w:val="24"/>
          <w:szCs w:val="24"/>
        </w:rPr>
        <w:t>.</w:t>
      </w:r>
    </w:p>
    <w:p w14:paraId="1E8B8A7E" w14:textId="77777777" w:rsidR="00766C74" w:rsidRDefault="00766C74" w:rsidP="00133501">
      <w:pPr>
        <w:spacing w:after="0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119. </w:t>
      </w:r>
      <w:r w:rsidR="00D772A5">
        <w:rPr>
          <w:rFonts w:ascii="Times New Roman" w:hAnsi="Times New Roman"/>
          <w:sz w:val="24"/>
          <w:szCs w:val="24"/>
        </w:rPr>
        <w:t>Злокачественные опухоли. Стадии, клинические группы.</w:t>
      </w:r>
    </w:p>
    <w:p w14:paraId="1E8B8A7F" w14:textId="77777777" w:rsidR="00D772A5" w:rsidRPr="00766C74" w:rsidRDefault="00D772A5" w:rsidP="00133501">
      <w:pPr>
        <w:spacing w:after="0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120. </w:t>
      </w:r>
      <w:r w:rsidR="000C2899">
        <w:rPr>
          <w:rFonts w:ascii="Times New Roman" w:hAnsi="Times New Roman"/>
          <w:sz w:val="24"/>
          <w:szCs w:val="24"/>
        </w:rPr>
        <w:t>Злокачественные опухоли. Осложнения со стороны опухоли.</w:t>
      </w:r>
    </w:p>
    <w:sectPr w:rsidR="00D772A5" w:rsidRPr="00766C74" w:rsidSect="001335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B77AB"/>
    <w:multiLevelType w:val="hybridMultilevel"/>
    <w:tmpl w:val="52584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84C"/>
    <w:rsid w:val="00027B30"/>
    <w:rsid w:val="00073B3F"/>
    <w:rsid w:val="00086D8E"/>
    <w:rsid w:val="00095CFB"/>
    <w:rsid w:val="000B0128"/>
    <w:rsid w:val="000B084C"/>
    <w:rsid w:val="000C2899"/>
    <w:rsid w:val="000D6D8C"/>
    <w:rsid w:val="00123893"/>
    <w:rsid w:val="00133501"/>
    <w:rsid w:val="00141AAD"/>
    <w:rsid w:val="00157F88"/>
    <w:rsid w:val="001839CB"/>
    <w:rsid w:val="001C2535"/>
    <w:rsid w:val="00282C8B"/>
    <w:rsid w:val="00303189"/>
    <w:rsid w:val="00303AA6"/>
    <w:rsid w:val="00347B82"/>
    <w:rsid w:val="003C5B28"/>
    <w:rsid w:val="00432162"/>
    <w:rsid w:val="004C38AA"/>
    <w:rsid w:val="004F2F45"/>
    <w:rsid w:val="005C0FD4"/>
    <w:rsid w:val="005F0A4C"/>
    <w:rsid w:val="00615D7C"/>
    <w:rsid w:val="00617B81"/>
    <w:rsid w:val="006348AE"/>
    <w:rsid w:val="00652503"/>
    <w:rsid w:val="00671889"/>
    <w:rsid w:val="006A7C85"/>
    <w:rsid w:val="006C0C27"/>
    <w:rsid w:val="00733A2F"/>
    <w:rsid w:val="007461E6"/>
    <w:rsid w:val="00766C74"/>
    <w:rsid w:val="0085197A"/>
    <w:rsid w:val="008E0749"/>
    <w:rsid w:val="00926D4C"/>
    <w:rsid w:val="009860C1"/>
    <w:rsid w:val="009A06B5"/>
    <w:rsid w:val="009B702C"/>
    <w:rsid w:val="00A30730"/>
    <w:rsid w:val="00A85E0C"/>
    <w:rsid w:val="00A95613"/>
    <w:rsid w:val="00AD2307"/>
    <w:rsid w:val="00B03DAC"/>
    <w:rsid w:val="00B2301E"/>
    <w:rsid w:val="00B50C63"/>
    <w:rsid w:val="00B67336"/>
    <w:rsid w:val="00B833A8"/>
    <w:rsid w:val="00B929E8"/>
    <w:rsid w:val="00BB33B9"/>
    <w:rsid w:val="00C24F90"/>
    <w:rsid w:val="00C353B0"/>
    <w:rsid w:val="00D564ED"/>
    <w:rsid w:val="00D772A5"/>
    <w:rsid w:val="00DC5E76"/>
    <w:rsid w:val="00E253D7"/>
    <w:rsid w:val="00E31769"/>
    <w:rsid w:val="00E75B1E"/>
    <w:rsid w:val="00EE1E65"/>
    <w:rsid w:val="00F05998"/>
    <w:rsid w:val="00F5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89EC"/>
  <w15:docId w15:val="{CBEE047C-454B-475A-914B-8321A0B1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8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общей хирургии</dc:creator>
  <cp:lastModifiedBy>Петр Курлаев</cp:lastModifiedBy>
  <cp:revision>19</cp:revision>
  <cp:lastPrinted>2017-05-13T04:33:00Z</cp:lastPrinted>
  <dcterms:created xsi:type="dcterms:W3CDTF">2018-10-19T08:03:00Z</dcterms:created>
  <dcterms:modified xsi:type="dcterms:W3CDTF">2022-03-29T03:27:00Z</dcterms:modified>
</cp:coreProperties>
</file>